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F3" w:rsidRPr="009854F3" w:rsidRDefault="009854F3" w:rsidP="009854F3">
      <w:pPr>
        <w:autoSpaceDE w:val="0"/>
        <w:autoSpaceDN w:val="0"/>
        <w:adjustRightInd w:val="0"/>
        <w:spacing w:after="0" w:line="240" w:lineRule="auto"/>
        <w:jc w:val="center"/>
        <w:rPr>
          <w:rFonts w:ascii="Helvetica" w:hAnsi="Helvetica" w:cs="Arial"/>
          <w:b/>
          <w:sz w:val="40"/>
          <w:szCs w:val="32"/>
        </w:rPr>
      </w:pPr>
      <w:bookmarkStart w:id="0" w:name="_GoBack"/>
      <w:bookmarkEnd w:id="0"/>
      <w:r w:rsidRPr="009854F3">
        <w:rPr>
          <w:rFonts w:ascii="Helvetica" w:hAnsi="Helvetica" w:cs="Arial"/>
          <w:b/>
          <w:sz w:val="40"/>
          <w:szCs w:val="32"/>
        </w:rPr>
        <w:t>Emerging Leaders’ Summit 2019:</w:t>
      </w:r>
    </w:p>
    <w:p w:rsidR="009854F3" w:rsidRPr="009854F3" w:rsidRDefault="009854F3" w:rsidP="009854F3">
      <w:pPr>
        <w:autoSpaceDE w:val="0"/>
        <w:autoSpaceDN w:val="0"/>
        <w:adjustRightInd w:val="0"/>
        <w:spacing w:after="0" w:line="240" w:lineRule="auto"/>
        <w:jc w:val="center"/>
        <w:rPr>
          <w:rFonts w:ascii="Helvetica" w:hAnsi="Helvetica" w:cs="Arial"/>
          <w:b/>
          <w:sz w:val="40"/>
          <w:szCs w:val="32"/>
        </w:rPr>
      </w:pPr>
      <w:r w:rsidRPr="009854F3">
        <w:rPr>
          <w:rFonts w:ascii="Helvetica" w:hAnsi="Helvetica" w:cs="Arial"/>
          <w:b/>
          <w:sz w:val="40"/>
          <w:szCs w:val="32"/>
        </w:rPr>
        <w:t>“Leading Self and Others in the</w:t>
      </w:r>
    </w:p>
    <w:p w:rsidR="00D96DC0" w:rsidRPr="002654AC" w:rsidRDefault="009854F3" w:rsidP="009854F3">
      <w:pPr>
        <w:autoSpaceDE w:val="0"/>
        <w:autoSpaceDN w:val="0"/>
        <w:adjustRightInd w:val="0"/>
        <w:spacing w:after="0" w:line="240" w:lineRule="auto"/>
        <w:jc w:val="center"/>
        <w:rPr>
          <w:rFonts w:ascii="Helvetica" w:hAnsi="Helvetica" w:cs="Arial"/>
          <w:b/>
          <w:sz w:val="40"/>
          <w:szCs w:val="32"/>
        </w:rPr>
      </w:pPr>
      <w:r w:rsidRPr="009854F3">
        <w:rPr>
          <w:rFonts w:ascii="Helvetica" w:hAnsi="Helvetica" w:cs="Arial"/>
          <w:b/>
          <w:sz w:val="40"/>
          <w:szCs w:val="32"/>
        </w:rPr>
        <w:t>Age of Digital Disruption”</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9854F3" w:rsidP="00500B53">
      <w:pPr>
        <w:shd w:val="clear" w:color="auto" w:fill="FFFFFF"/>
        <w:spacing w:after="0" w:line="240" w:lineRule="auto"/>
        <w:jc w:val="both"/>
        <w:rPr>
          <w:rFonts w:ascii="Helvetica" w:eastAsia="Times New Roman" w:hAnsi="Helvetica" w:cs="Helvetica"/>
          <w:color w:val="000000"/>
        </w:rPr>
      </w:pPr>
      <w:r>
        <w:rPr>
          <w:rFonts w:ascii="Helvetica" w:eastAsia="Times New Roman" w:hAnsi="Helvetica" w:cs="Helvetica"/>
          <w:color w:val="000000"/>
        </w:rPr>
        <w:t xml:space="preserve">This program will shape the mindset of emerging leaders and influence them to develop a “High touch, high tech” approach to leadership. </w:t>
      </w:r>
    </w:p>
    <w:p w:rsidR="00FD2F34" w:rsidRDefault="00FD2F34" w:rsidP="00500B53">
      <w:pPr>
        <w:shd w:val="clear" w:color="auto" w:fill="FFFFFF"/>
        <w:spacing w:after="0" w:line="240" w:lineRule="auto"/>
        <w:jc w:val="both"/>
        <w:rPr>
          <w:rFonts w:ascii="Helvetica" w:eastAsia="Times New Roman" w:hAnsi="Helvetica" w:cs="Helvetica"/>
          <w:color w:val="000000"/>
        </w:rPr>
      </w:pPr>
    </w:p>
    <w:p w:rsidR="00500B53" w:rsidRPr="00500B53" w:rsidRDefault="00E926A8" w:rsidP="00500B53">
      <w:pPr>
        <w:shd w:val="clear" w:color="auto" w:fill="FFFFFF"/>
        <w:spacing w:after="0" w:line="240" w:lineRule="auto"/>
        <w:jc w:val="both"/>
        <w:rPr>
          <w:rFonts w:ascii="Helvetica" w:eastAsia="Times New Roman" w:hAnsi="Helvetica" w:cs="Helvetica"/>
          <w:color w:val="000000"/>
        </w:rPr>
      </w:pPr>
      <w:r>
        <w:rPr>
          <w:rFonts w:ascii="Helvetica" w:hAnsi="Helvetica" w:cs="Arial"/>
          <w:b/>
          <w:color w:val="000000" w:themeColor="text1"/>
          <w:sz w:val="24"/>
          <w:szCs w:val="32"/>
        </w:rPr>
        <w:t>LEARNING OBJECTIVES</w:t>
      </w:r>
    </w:p>
    <w:p w:rsidR="00D96DC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9854F3" w:rsidRDefault="009854F3"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Equip emerging leaders with valuable insights and practical approaches that allow them to lead self and other in the age of digital living. </w:t>
      </w: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p>
    <w:p w:rsidR="00500B53" w:rsidRDefault="00500B53"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WHO SHOULD ATTEND</w:t>
      </w:r>
    </w:p>
    <w:p w:rsidR="00500B53" w:rsidRDefault="00500B53" w:rsidP="00D96DC0">
      <w:pPr>
        <w:autoSpaceDE w:val="0"/>
        <w:autoSpaceDN w:val="0"/>
        <w:adjustRightInd w:val="0"/>
        <w:spacing w:after="0" w:line="240" w:lineRule="auto"/>
        <w:jc w:val="both"/>
        <w:rPr>
          <w:rFonts w:ascii="Helvetica" w:hAnsi="Helvetica" w:cs="Arial"/>
          <w:color w:val="000000" w:themeColor="text1"/>
          <w:szCs w:val="32"/>
        </w:rPr>
      </w:pPr>
    </w:p>
    <w:p w:rsidR="009854F3" w:rsidRDefault="009854F3"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Professionals who are entrusted and empowered to lead a team. </w:t>
      </w:r>
    </w:p>
    <w:p w:rsidR="009854F3" w:rsidRDefault="009854F3" w:rsidP="009854F3">
      <w:pPr>
        <w:pStyle w:val="ListParagraph"/>
        <w:numPr>
          <w:ilvl w:val="0"/>
          <w:numId w:val="12"/>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Supervisors </w:t>
      </w:r>
    </w:p>
    <w:p w:rsidR="009854F3" w:rsidRDefault="009854F3" w:rsidP="009854F3">
      <w:pPr>
        <w:pStyle w:val="ListParagraph"/>
        <w:numPr>
          <w:ilvl w:val="0"/>
          <w:numId w:val="12"/>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Fun</w:t>
      </w:r>
      <w:r w:rsidR="00AC52CF">
        <w:rPr>
          <w:rFonts w:ascii="Helvetica" w:hAnsi="Helvetica" w:cs="Arial"/>
          <w:color w:val="000000" w:themeColor="text1"/>
          <w:szCs w:val="32"/>
        </w:rPr>
        <w:t>c</w:t>
      </w:r>
      <w:r>
        <w:rPr>
          <w:rFonts w:ascii="Helvetica" w:hAnsi="Helvetica" w:cs="Arial"/>
          <w:color w:val="000000" w:themeColor="text1"/>
          <w:szCs w:val="32"/>
        </w:rPr>
        <w:t xml:space="preserve">tional managers </w:t>
      </w:r>
    </w:p>
    <w:p w:rsidR="009854F3" w:rsidRPr="009854F3" w:rsidRDefault="009854F3" w:rsidP="009854F3">
      <w:pPr>
        <w:pStyle w:val="ListParagraph"/>
        <w:numPr>
          <w:ilvl w:val="0"/>
          <w:numId w:val="12"/>
        </w:num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Newly promoted executives</w:t>
      </w:r>
    </w:p>
    <w:p w:rsidR="00F52DEA" w:rsidRPr="0003615D" w:rsidRDefault="00F52DEA" w:rsidP="00D96DC0">
      <w:pPr>
        <w:autoSpaceDE w:val="0"/>
        <w:autoSpaceDN w:val="0"/>
        <w:adjustRightInd w:val="0"/>
        <w:spacing w:after="0" w:line="240" w:lineRule="auto"/>
        <w:jc w:val="both"/>
        <w:rPr>
          <w:rFonts w:ascii="Helvetica" w:hAnsi="Helvetica" w:cs="Arial"/>
          <w:color w:val="000000" w:themeColor="text1"/>
          <w:szCs w:val="32"/>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000000" w:themeColor="text1"/>
          <w:sz w:val="32"/>
          <w:lang w:val="en-PH" w:eastAsia="en-PH"/>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 xml:space="preserve">RESERVE-NOW-BEFORE-IT'S-TOO-LATE! </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history="1">
        <w:r w:rsidR="009854F3" w:rsidRPr="00AC5212">
          <w:rPr>
            <w:rStyle w:val="Hyperlink"/>
            <w:rFonts w:asciiTheme="minorHAnsi" w:eastAsia="Times New Roman" w:hAnsiTheme="minorHAnsi" w:cstheme="minorHAnsi"/>
            <w:lang w:val="en-PH" w:eastAsia="en-PH"/>
          </w:rPr>
          <w:t>events@saltandlight.ph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xml:space="preserve">    2/F HPL Building, 60 Sen. Gil </w:t>
      </w:r>
      <w:proofErr w:type="spellStart"/>
      <w:r w:rsidRPr="00BB6DE8">
        <w:rPr>
          <w:rFonts w:asciiTheme="minorHAnsi" w:eastAsia="Times New Roman" w:hAnsiTheme="minorHAnsi" w:cstheme="minorHAnsi"/>
          <w:b/>
          <w:color w:val="222222"/>
          <w:lang w:val="en-PH" w:eastAsia="en-PH"/>
        </w:rPr>
        <w:t>Puyat</w:t>
      </w:r>
      <w:proofErr w:type="spellEnd"/>
      <w:r w:rsidRPr="00BB6DE8">
        <w:rPr>
          <w:rFonts w:asciiTheme="minorHAnsi" w:eastAsia="Times New Roman" w:hAnsiTheme="minorHAnsi" w:cstheme="minorHAnsi"/>
          <w:b/>
          <w:color w:val="222222"/>
          <w:lang w:val="en-PH" w:eastAsia="en-PH"/>
        </w:rPr>
        <w:t xml:space="preserve">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381B9F">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xml:space="preserve">, look for </w:t>
      </w:r>
      <w:r w:rsidR="00113A79">
        <w:rPr>
          <w:rFonts w:asciiTheme="minorHAnsi" w:eastAsia="Times New Roman" w:hAnsiTheme="minorHAnsi" w:cstheme="minorHAnsi"/>
          <w:color w:val="222222"/>
          <w:lang w:val="en-PH" w:eastAsia="en-PH"/>
        </w:rPr>
        <w:t xml:space="preserve">Miguel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9854F3" w:rsidRPr="00AC5212">
          <w:rPr>
            <w:rStyle w:val="Hyperlink"/>
            <w:rFonts w:asciiTheme="minorHAnsi" w:eastAsia="Times New Roman" w:hAnsiTheme="minorHAnsi" w:cstheme="minorHAnsi"/>
            <w:lang w:val="en-PH" w:eastAsia="en-PH"/>
          </w:rPr>
          <w:t>events@saltandlight.ph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C61F6" w:rsidRDefault="00AC61F6"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p>
    <w:p w:rsidR="00AC61F6" w:rsidRDefault="009854F3"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EMERGING LEADERS SUMMIT 2019</w:t>
      </w:r>
      <w:r w:rsidR="0069373F">
        <w:rPr>
          <w:rFonts w:asciiTheme="minorHAnsi" w:eastAsia="Times New Roman" w:hAnsiTheme="minorHAnsi" w:cstheme="minorHAnsi"/>
          <w:b/>
          <w:bCs/>
          <w:color w:val="4C0171"/>
          <w:sz w:val="36"/>
          <w:szCs w:val="40"/>
          <w:lang w:val="en-PH" w:eastAsia="en-PH"/>
        </w:rPr>
        <w:t xml:space="preserve">: </w:t>
      </w:r>
    </w:p>
    <w:p w:rsidR="00AA0899" w:rsidRPr="005975AE" w:rsidRDefault="009854F3"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 xml:space="preserve">LEADING SELF AND OTHERS IN THE AGE OF DIGITAL DISRUPTION </w:t>
      </w:r>
    </w:p>
    <w:p w:rsidR="00AA0899" w:rsidRPr="00BB6DE8" w:rsidRDefault="009854F3"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October 24</w:t>
      </w:r>
      <w:r w:rsidR="00AA0899" w:rsidRPr="00BB6DE8">
        <w:rPr>
          <w:rFonts w:asciiTheme="minorHAnsi" w:eastAsia="Times New Roman" w:hAnsiTheme="minorHAnsi" w:cstheme="minorHAnsi"/>
          <w:bCs/>
          <w:color w:val="323232"/>
          <w:lang w:val="en-PH" w:eastAsia="en-PH"/>
        </w:rPr>
        <w:t>, 2019 | 9:00 AM to 5:00 PM |</w:t>
      </w:r>
      <w:r>
        <w:rPr>
          <w:rFonts w:asciiTheme="minorHAnsi" w:eastAsia="Times New Roman" w:hAnsiTheme="minorHAnsi" w:cstheme="minorHAnsi"/>
          <w:bCs/>
          <w:color w:val="323232"/>
          <w:lang w:val="en-PH" w:eastAsia="en-PH"/>
        </w:rPr>
        <w:t>SMX Convention Center Aura</w:t>
      </w:r>
    </w:p>
    <w:p w:rsidR="00AA0899" w:rsidRPr="00BB6DE8" w:rsidRDefault="00AC61F6" w:rsidP="00AC52CF">
      <w:pPr>
        <w:shd w:val="clear" w:color="auto" w:fill="FFFFFF"/>
        <w:spacing w:after="0" w:line="240" w:lineRule="auto"/>
        <w:jc w:val="center"/>
        <w:rPr>
          <w:rFonts w:asciiTheme="minorHAnsi" w:eastAsia="Times New Roman" w:hAnsiTheme="minorHAnsi" w:cstheme="minorHAnsi"/>
          <w:color w:val="222222"/>
          <w:lang w:val="en-PH" w:eastAsia="en-PH"/>
        </w:rPr>
      </w:pPr>
      <w:r>
        <w:rPr>
          <w:rFonts w:ascii="Arial" w:hAnsi="Arial" w:cs="Arial"/>
          <w:i/>
          <w:iCs/>
          <w:color w:val="494949"/>
          <w:sz w:val="17"/>
          <w:szCs w:val="17"/>
          <w:shd w:val="clear" w:color="auto" w:fill="FFFFFF"/>
        </w:rPr>
        <w:t>//source: ELS3_October 24, 2019_SMX Aura_08</w:t>
      </w:r>
    </w:p>
    <w:p w:rsidR="009854F3" w:rsidRDefault="009854F3" w:rsidP="00AA0899">
      <w:pPr>
        <w:shd w:val="clear" w:color="auto" w:fill="FFFFFF"/>
        <w:spacing w:after="0" w:line="240" w:lineRule="auto"/>
        <w:rPr>
          <w:rFonts w:asciiTheme="minorHAnsi" w:eastAsia="Times New Roman" w:hAnsiTheme="minorHAnsi" w:cstheme="minorHAnsi"/>
          <w:b/>
          <w:bCs/>
          <w:color w:val="000000"/>
          <w:sz w:val="24"/>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sz w:val="24"/>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firstRow="1" w:lastRow="0" w:firstColumn="1" w:lastColumn="0" w:noHBand="0" w:noVBand="1"/>
      </w:tblPr>
      <w:tblGrid>
        <w:gridCol w:w="4911"/>
        <w:gridCol w:w="4798"/>
      </w:tblGrid>
      <w:tr w:rsidR="00AA0899" w:rsidRPr="00E75B19" w:rsidTr="004A1FF1">
        <w:trPr>
          <w:trHeight w:val="387"/>
        </w:trPr>
        <w:tc>
          <w:tcPr>
            <w:tcW w:w="4911" w:type="dxa"/>
          </w:tcPr>
          <w:p w:rsidR="00113A79" w:rsidRDefault="009854F3" w:rsidP="00575F83">
            <w:pPr>
              <w:shd w:val="clear" w:color="auto" w:fill="FFFFFF"/>
              <w:rPr>
                <w:rFonts w:asciiTheme="minorHAnsi" w:eastAsia="Times New Roman" w:hAnsiTheme="minorHAnsi" w:cstheme="minorHAnsi"/>
                <w:bCs/>
                <w:color w:val="000000"/>
                <w:sz w:val="24"/>
                <w:shd w:val="clear" w:color="auto" w:fill="FFFFFF"/>
                <w:lang w:val="en-PH" w:eastAsia="en-PH"/>
              </w:rPr>
            </w:pPr>
            <w:r w:rsidRPr="00E75B19">
              <w:rPr>
                <w:rFonts w:asciiTheme="minorHAnsi" w:eastAsia="Times New Roman" w:hAnsiTheme="minorHAnsi" w:cstheme="minorHAnsi"/>
                <w:bCs/>
                <w:color w:val="000000"/>
                <w:sz w:val="24"/>
                <w:shd w:val="clear" w:color="auto" w:fill="FFFFFF"/>
                <w:lang w:val="en-PH" w:eastAsia="en-PH"/>
              </w:rPr>
              <w:t xml:space="preserve">[  ] </w:t>
            </w:r>
            <w:r w:rsidRPr="00E75B19">
              <w:rPr>
                <w:rFonts w:asciiTheme="minorHAnsi" w:eastAsia="Times New Roman" w:hAnsiTheme="minorHAnsi" w:cstheme="minorHAnsi"/>
                <w:b/>
                <w:bCs/>
                <w:color w:val="000000"/>
                <w:sz w:val="24"/>
                <w:shd w:val="clear" w:color="auto" w:fill="FFFFFF"/>
                <w:lang w:val="en-PH" w:eastAsia="en-PH"/>
              </w:rPr>
              <w:t>Early Bird Rate:</w:t>
            </w:r>
            <w:r w:rsidR="00AC52CF">
              <w:rPr>
                <w:rFonts w:asciiTheme="minorHAnsi" w:eastAsia="Times New Roman" w:hAnsiTheme="minorHAnsi" w:cstheme="minorHAnsi"/>
                <w:b/>
                <w:bCs/>
                <w:color w:val="000000"/>
                <w:sz w:val="24"/>
                <w:shd w:val="clear" w:color="auto" w:fill="FFFFFF"/>
                <w:lang w:val="en-PH" w:eastAsia="en-PH"/>
              </w:rPr>
              <w:t xml:space="preserve"> </w:t>
            </w:r>
            <w:proofErr w:type="spellStart"/>
            <w:r>
              <w:rPr>
                <w:rFonts w:asciiTheme="minorHAnsi" w:eastAsia="Times New Roman" w:hAnsiTheme="minorHAnsi" w:cstheme="minorHAnsi"/>
                <w:bCs/>
                <w:color w:val="000000"/>
                <w:sz w:val="24"/>
                <w:shd w:val="clear" w:color="auto" w:fill="FFFFFF"/>
                <w:lang w:val="en-PH" w:eastAsia="en-PH"/>
              </w:rPr>
              <w:t>Php</w:t>
            </w:r>
            <w:proofErr w:type="spellEnd"/>
            <w:r>
              <w:rPr>
                <w:rFonts w:asciiTheme="minorHAnsi" w:eastAsia="Times New Roman" w:hAnsiTheme="minorHAnsi" w:cstheme="minorHAnsi"/>
                <w:bCs/>
                <w:color w:val="000000"/>
                <w:sz w:val="24"/>
                <w:shd w:val="clear" w:color="auto" w:fill="FFFFFF"/>
                <w:lang w:val="en-PH" w:eastAsia="en-PH"/>
              </w:rPr>
              <w:t xml:space="preserve"> 3,500</w:t>
            </w:r>
            <w:r w:rsidRPr="00E75B19">
              <w:rPr>
                <w:rFonts w:asciiTheme="minorHAnsi" w:eastAsia="Times New Roman" w:hAnsiTheme="minorHAnsi" w:cstheme="minorHAnsi"/>
                <w:bCs/>
                <w:color w:val="000000"/>
                <w:sz w:val="24"/>
                <w:shd w:val="clear" w:color="auto" w:fill="FFFFFF"/>
                <w:lang w:val="en-PH" w:eastAsia="en-PH"/>
              </w:rPr>
              <w:t xml:space="preserve"> +</w:t>
            </w:r>
            <w:r>
              <w:rPr>
                <w:rFonts w:asciiTheme="minorHAnsi" w:eastAsia="Times New Roman" w:hAnsiTheme="minorHAnsi" w:cstheme="minorHAnsi"/>
                <w:bCs/>
                <w:color w:val="000000"/>
                <w:sz w:val="24"/>
                <w:shd w:val="clear" w:color="auto" w:fill="FFFFFF"/>
                <w:lang w:val="en-PH" w:eastAsia="en-PH"/>
              </w:rPr>
              <w:t xml:space="preserve"> </w:t>
            </w:r>
            <w:r w:rsidRPr="00E75B19">
              <w:rPr>
                <w:rFonts w:asciiTheme="minorHAnsi" w:eastAsia="Times New Roman" w:hAnsiTheme="minorHAnsi" w:cstheme="minorHAnsi"/>
                <w:bCs/>
                <w:color w:val="000000"/>
                <w:sz w:val="24"/>
                <w:shd w:val="clear" w:color="auto" w:fill="FFFFFF"/>
                <w:lang w:val="en-PH" w:eastAsia="en-PH"/>
              </w:rPr>
              <w:t>12% VAT</w:t>
            </w:r>
            <w:r w:rsidR="00113A79">
              <w:rPr>
                <w:rFonts w:asciiTheme="minorHAnsi" w:eastAsia="Times New Roman" w:hAnsiTheme="minorHAnsi" w:cstheme="minorHAnsi"/>
                <w:bCs/>
                <w:color w:val="000000"/>
                <w:sz w:val="24"/>
                <w:shd w:val="clear" w:color="auto" w:fill="FFFFFF"/>
                <w:lang w:val="en-PH" w:eastAsia="en-PH"/>
              </w:rPr>
              <w:t xml:space="preserve"> </w:t>
            </w:r>
          </w:p>
          <w:p w:rsidR="00AA0899" w:rsidRPr="00E75B19" w:rsidRDefault="00113A79" w:rsidP="00575F83">
            <w:pPr>
              <w:shd w:val="clear" w:color="auto" w:fill="FFFFFF"/>
              <w:rPr>
                <w:rFonts w:asciiTheme="minorHAnsi" w:eastAsia="Times New Roman" w:hAnsiTheme="minorHAnsi" w:cstheme="minorHAnsi"/>
                <w:bCs/>
                <w:color w:val="000000"/>
                <w:sz w:val="24"/>
                <w:shd w:val="clear" w:color="auto" w:fill="FFFFFF"/>
                <w:lang w:val="en-PH" w:eastAsia="en-PH"/>
              </w:rPr>
            </w:pPr>
            <w:r>
              <w:rPr>
                <w:rFonts w:asciiTheme="minorHAnsi" w:eastAsia="Times New Roman" w:hAnsiTheme="minorHAnsi" w:cstheme="minorHAnsi"/>
                <w:bCs/>
                <w:color w:val="000000"/>
                <w:sz w:val="24"/>
                <w:shd w:val="clear" w:color="auto" w:fill="FFFFFF"/>
                <w:lang w:val="en-PH" w:eastAsia="en-PH"/>
              </w:rPr>
              <w:t xml:space="preserve">(Until October 3, 2019) </w:t>
            </w:r>
          </w:p>
        </w:tc>
        <w:tc>
          <w:tcPr>
            <w:tcW w:w="4798" w:type="dxa"/>
          </w:tcPr>
          <w:p w:rsidR="00AA0899" w:rsidRDefault="009854F3" w:rsidP="009854F3">
            <w:pPr>
              <w:shd w:val="clear" w:color="auto" w:fill="FFFFFF"/>
              <w:rPr>
                <w:rFonts w:asciiTheme="minorHAnsi" w:eastAsia="Times New Roman" w:hAnsiTheme="minorHAnsi" w:cstheme="minorHAnsi"/>
                <w:color w:val="000000"/>
                <w:sz w:val="24"/>
                <w:lang w:val="en-PH" w:eastAsia="en-PH"/>
              </w:rPr>
            </w:pPr>
            <w:r w:rsidRPr="00E75B19">
              <w:rPr>
                <w:rFonts w:asciiTheme="minorHAnsi" w:eastAsia="Times New Roman" w:hAnsiTheme="minorHAnsi" w:cstheme="minorHAnsi"/>
                <w:color w:val="000000"/>
                <w:sz w:val="24"/>
                <w:lang w:val="en-PH" w:eastAsia="en-PH"/>
              </w:rPr>
              <w:t xml:space="preserve">[  ] </w:t>
            </w:r>
            <w:r w:rsidRPr="00E75B19">
              <w:rPr>
                <w:rFonts w:asciiTheme="minorHAnsi" w:eastAsia="Times New Roman" w:hAnsiTheme="minorHAnsi" w:cstheme="minorHAnsi"/>
                <w:b/>
                <w:color w:val="000000"/>
                <w:sz w:val="24"/>
                <w:lang w:val="en-PH" w:eastAsia="en-PH"/>
              </w:rPr>
              <w:t>Regular Rate:</w:t>
            </w:r>
            <w:r w:rsidR="00AC52CF">
              <w:rPr>
                <w:rFonts w:asciiTheme="minorHAnsi" w:eastAsia="Times New Roman" w:hAnsiTheme="minorHAnsi" w:cstheme="minorHAnsi"/>
                <w:b/>
                <w:color w:val="000000"/>
                <w:sz w:val="24"/>
                <w:lang w:val="en-PH" w:eastAsia="en-PH"/>
              </w:rPr>
              <w:t xml:space="preserve"> </w:t>
            </w:r>
            <w:proofErr w:type="spellStart"/>
            <w:r w:rsidRPr="00E75B19">
              <w:rPr>
                <w:rFonts w:asciiTheme="minorHAnsi" w:eastAsia="Times New Roman" w:hAnsiTheme="minorHAnsi" w:cstheme="minorHAnsi"/>
                <w:color w:val="000000"/>
                <w:sz w:val="24"/>
                <w:lang w:val="en-PH" w:eastAsia="en-PH"/>
              </w:rPr>
              <w:t>Php</w:t>
            </w:r>
            <w:proofErr w:type="spellEnd"/>
            <w:r w:rsidRPr="00E75B19">
              <w:rPr>
                <w:rFonts w:asciiTheme="minorHAnsi" w:eastAsia="Times New Roman" w:hAnsiTheme="minorHAnsi" w:cstheme="minorHAnsi"/>
                <w:color w:val="000000"/>
                <w:sz w:val="24"/>
                <w:lang w:val="en-PH" w:eastAsia="en-PH"/>
              </w:rPr>
              <w:t xml:space="preserve"> </w:t>
            </w:r>
            <w:r>
              <w:rPr>
                <w:rFonts w:asciiTheme="minorHAnsi" w:eastAsia="Times New Roman" w:hAnsiTheme="minorHAnsi" w:cstheme="minorHAnsi"/>
                <w:color w:val="000000"/>
                <w:sz w:val="24"/>
                <w:lang w:val="en-PH" w:eastAsia="en-PH"/>
              </w:rPr>
              <w:t xml:space="preserve">4,000 </w:t>
            </w:r>
            <w:r w:rsidRPr="00E75B19">
              <w:rPr>
                <w:rFonts w:asciiTheme="minorHAnsi" w:eastAsia="Times New Roman" w:hAnsiTheme="minorHAnsi" w:cstheme="minorHAnsi"/>
                <w:color w:val="000000"/>
                <w:sz w:val="24"/>
                <w:lang w:val="en-PH" w:eastAsia="en-PH"/>
              </w:rPr>
              <w:t>+</w:t>
            </w:r>
            <w:r>
              <w:rPr>
                <w:rFonts w:asciiTheme="minorHAnsi" w:eastAsia="Times New Roman" w:hAnsiTheme="minorHAnsi" w:cstheme="minorHAnsi"/>
                <w:color w:val="000000"/>
                <w:sz w:val="24"/>
                <w:lang w:val="en-PH" w:eastAsia="en-PH"/>
              </w:rPr>
              <w:t xml:space="preserve"> </w:t>
            </w:r>
            <w:r w:rsidRPr="00E75B19">
              <w:rPr>
                <w:rFonts w:asciiTheme="minorHAnsi" w:eastAsia="Times New Roman" w:hAnsiTheme="minorHAnsi" w:cstheme="minorHAnsi"/>
                <w:color w:val="000000"/>
                <w:sz w:val="24"/>
                <w:lang w:val="en-PH" w:eastAsia="en-PH"/>
              </w:rPr>
              <w:t>12% VAT</w:t>
            </w:r>
          </w:p>
          <w:p w:rsidR="00113A79" w:rsidRPr="00E75B19" w:rsidRDefault="00113A79" w:rsidP="009854F3">
            <w:pPr>
              <w:shd w:val="clear" w:color="auto" w:fill="FFFFFF"/>
              <w:rPr>
                <w:rFonts w:asciiTheme="minorHAnsi" w:eastAsia="Times New Roman" w:hAnsiTheme="minorHAnsi" w:cstheme="minorHAnsi"/>
                <w:bCs/>
                <w:color w:val="000000"/>
                <w:sz w:val="24"/>
                <w:shd w:val="clear" w:color="auto" w:fill="FFFFFF"/>
                <w:lang w:val="en-PH" w:eastAsia="en-PH"/>
              </w:rPr>
            </w:pPr>
            <w:r>
              <w:rPr>
                <w:rFonts w:asciiTheme="minorHAnsi" w:eastAsia="Times New Roman" w:hAnsiTheme="minorHAnsi" w:cstheme="minorHAnsi"/>
                <w:color w:val="000000"/>
                <w:sz w:val="24"/>
                <w:lang w:val="en-PH" w:eastAsia="en-PH"/>
              </w:rPr>
              <w:t>(Until October</w:t>
            </w:r>
            <w:r w:rsidR="0073756F">
              <w:rPr>
                <w:rFonts w:asciiTheme="minorHAnsi" w:eastAsia="Times New Roman" w:hAnsiTheme="minorHAnsi" w:cstheme="minorHAnsi"/>
                <w:color w:val="000000"/>
                <w:sz w:val="24"/>
                <w:lang w:val="en-PH" w:eastAsia="en-PH"/>
              </w:rPr>
              <w:t xml:space="preserve"> 21</w:t>
            </w:r>
            <w:r>
              <w:rPr>
                <w:rFonts w:asciiTheme="minorHAnsi" w:eastAsia="Times New Roman" w:hAnsiTheme="minorHAnsi" w:cstheme="minorHAnsi"/>
                <w:color w:val="000000"/>
                <w:sz w:val="24"/>
                <w:lang w:val="en-PH" w:eastAsia="en-PH"/>
              </w:rPr>
              <w:t>,2019)</w:t>
            </w:r>
          </w:p>
        </w:tc>
      </w:tr>
    </w:tbl>
    <w:p w:rsidR="00765696"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092425">
        <w:rPr>
          <w:rFonts w:asciiTheme="minorHAnsi" w:eastAsia="Times New Roman" w:hAnsiTheme="minorHAnsi" w:cstheme="minorHAnsi"/>
          <w:b/>
          <w:color w:val="000000"/>
          <w:lang w:val="en-PH" w:eastAsia="en-PH"/>
        </w:rPr>
        <w:t>813-2703/32</w:t>
      </w:r>
      <w:r w:rsidRPr="00092425">
        <w:rPr>
          <w:rFonts w:asciiTheme="minorHAnsi" w:eastAsia="Times New Roman" w:hAnsiTheme="minorHAnsi" w:cstheme="minorHAnsi"/>
          <w:color w:val="000000"/>
          <w:lang w:val="en-PH" w:eastAsia="en-PH"/>
        </w:rPr>
        <w:t xml:space="preserve"> or email </w:t>
      </w:r>
      <w:hyperlink r:id="rId10" w:history="1">
        <w:r w:rsidR="009854F3" w:rsidRPr="00AC5212">
          <w:rPr>
            <w:rStyle w:val="Hyperlink"/>
            <w:rFonts w:asciiTheme="minorHAnsi" w:eastAsia="Times New Roman" w:hAnsiTheme="minorHAnsi" w:cstheme="minorHAnsi"/>
            <w:lang w:val="en-PH" w:eastAsia="en-PH"/>
          </w:rPr>
          <w:t>events@saltandlight.ph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w:t>
      </w:r>
      <w:r w:rsidRPr="00BB6DE8">
        <w:rPr>
          <w:rFonts w:asciiTheme="minorHAnsi" w:eastAsia="Times New Roman" w:hAnsiTheme="minorHAnsi" w:cstheme="minorHAnsi"/>
          <w:b/>
          <w:bCs/>
          <w:color w:val="000000"/>
          <w:lang w:val="en-PH" w:eastAsia="en-PH"/>
        </w:rPr>
        <w:t xml:space="preserve">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lastRenderedPageBreak/>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proofErr w:type="spellStart"/>
            <w:r w:rsidRPr="00BB6DE8">
              <w:rPr>
                <w:rFonts w:asciiTheme="minorHAnsi" w:eastAsia="Times New Roman" w:hAnsiTheme="minorHAnsi" w:cstheme="minorHAnsi"/>
                <w:b/>
                <w:bCs/>
                <w:color w:val="222222"/>
                <w:spacing w:val="-15"/>
                <w:lang w:val="en-PH" w:eastAsia="en-PH"/>
              </w:rPr>
              <w:t>Address:Flr</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Bldg</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St.Village</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Bgy</w:t>
            </w:r>
            <w:proofErr w:type="spellEnd"/>
            <w:r w:rsidRPr="00BB6DE8">
              <w:rPr>
                <w:rFonts w:asciiTheme="minorHAnsi" w:eastAsia="Times New Roman" w:hAnsiTheme="minorHAnsi" w:cstheme="minorHAnsi"/>
                <w:b/>
                <w:bCs/>
                <w:color w:val="222222"/>
                <w:spacing w:val="-15"/>
                <w:lang w:val="en-PH" w:eastAsia="en-PH"/>
              </w:rPr>
              <w:t>./City)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9854F3">
      <w:pPr>
        <w:rPr>
          <w:rFonts w:asciiTheme="minorHAnsi" w:eastAsia="Times New Roman" w:hAnsiTheme="minorHAnsi" w:cstheme="minorHAnsi"/>
          <w:b/>
          <w:bCs/>
          <w:color w:val="000000"/>
          <w:lang w:val="en-PH" w:eastAsia="en-PH"/>
        </w:rPr>
      </w:pPr>
    </w:p>
    <w:p w:rsidR="009854F3" w:rsidRDefault="009854F3" w:rsidP="009854F3">
      <w:pPr>
        <w:rPr>
          <w:rFonts w:asciiTheme="minorHAnsi" w:eastAsia="Times New Roman" w:hAnsiTheme="minorHAnsi" w:cstheme="minorHAnsi"/>
          <w:b/>
          <w:bCs/>
          <w:color w:val="000000"/>
          <w:lang w:val="en-PH" w:eastAsia="en-PH"/>
        </w:rPr>
      </w:pPr>
    </w:p>
    <w:p w:rsidR="00AA0899" w:rsidRPr="009854F3" w:rsidRDefault="00AA0899" w:rsidP="009854F3">
      <w:pPr>
        <w:rPr>
          <w:rFonts w:asciiTheme="minorHAnsi" w:eastAsia="Times New Roman" w:hAnsiTheme="minorHAnsi" w:cstheme="minorHAnsi"/>
          <w:b/>
          <w:bCs/>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color w:val="000000"/>
          <w:sz w:val="18"/>
          <w:shd w:val="clear" w:color="auto" w:fill="FFFFFF"/>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C61F6" w:rsidRPr="00BB6DE8" w:rsidRDefault="00AC61F6"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firstRow="1" w:lastRow="0" w:firstColumn="1" w:lastColumn="0" w:noHBand="0" w:noVBand="1"/>
      </w:tblPr>
      <w:tblGrid>
        <w:gridCol w:w="9340"/>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9854F3" w:rsidRDefault="009854F3"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history="1">
        <w:r w:rsidR="009854F3" w:rsidRPr="00AC5212">
          <w:rPr>
            <w:rStyle w:val="Hyperlink"/>
            <w:rFonts w:asciiTheme="minorHAnsi" w:eastAsia="Times New Roman" w:hAnsiTheme="minorHAnsi" w:cstheme="minorHAnsi"/>
            <w:lang w:val="en-PH" w:eastAsia="en-PH"/>
          </w:rPr>
          <w:t>events@saltandlight.ph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00AC61F6">
        <w:rPr>
          <w:rFonts w:asciiTheme="minorHAnsi" w:eastAsia="Times New Roman" w:hAnsiTheme="minorHAnsi" w:cstheme="minorHAnsi"/>
          <w:b/>
          <w:bCs/>
          <w:color w:val="000000"/>
          <w:lang w:val="en-PH" w:eastAsia="en-PH"/>
        </w:rPr>
        <w:t>/OR</w:t>
      </w:r>
      <w:r w:rsidRPr="00BB6DE8">
        <w:rPr>
          <w:rFonts w:asciiTheme="minorHAnsi" w:eastAsia="Times New Roman" w:hAnsiTheme="minorHAnsi" w:cstheme="minorHAnsi"/>
          <w:color w:val="000000"/>
          <w:lang w:val="en-PH" w:eastAsia="en-PH"/>
        </w:rPr>
        <w:t xml:space="preserve"> concerns, please call </w:t>
      </w:r>
      <w:r w:rsidR="00AC61F6">
        <w:rPr>
          <w:rFonts w:asciiTheme="minorHAnsi" w:eastAsia="Times New Roman" w:hAnsiTheme="minorHAnsi" w:cstheme="minorHAnsi"/>
          <w:color w:val="000000"/>
          <w:lang w:val="en-PH" w:eastAsia="en-PH"/>
        </w:rPr>
        <w:t xml:space="preserve">Katherine </w:t>
      </w:r>
      <w:proofErr w:type="spellStart"/>
      <w:r w:rsidR="00AC61F6">
        <w:rPr>
          <w:rFonts w:asciiTheme="minorHAnsi" w:eastAsia="Times New Roman" w:hAnsiTheme="minorHAnsi" w:cstheme="minorHAnsi"/>
          <w:color w:val="000000"/>
          <w:lang w:val="en-PH" w:eastAsia="en-PH"/>
        </w:rPr>
        <w:t>Maglaque</w:t>
      </w:r>
      <w:proofErr w:type="spellEnd"/>
      <w:r w:rsidRPr="00BB6DE8">
        <w:rPr>
          <w:rFonts w:asciiTheme="minorHAnsi" w:eastAsia="Times New Roman" w:hAnsiTheme="minorHAnsi" w:cstheme="minorHAnsi"/>
          <w:color w:val="000000"/>
          <w:lang w:val="en-PH" w:eastAsia="en-PH"/>
        </w:rPr>
        <w:t> at (02) 889-1111 local 765.</w:t>
      </w:r>
    </w:p>
    <w:p w:rsidR="009854F3" w:rsidRDefault="009854F3" w:rsidP="00AA0899">
      <w:pPr>
        <w:shd w:val="clear" w:color="auto" w:fill="FFFFFF"/>
        <w:spacing w:after="0" w:line="240" w:lineRule="auto"/>
        <w:rPr>
          <w:rFonts w:asciiTheme="minorHAnsi" w:eastAsia="Times New Roman" w:hAnsiTheme="minorHAnsi" w:cstheme="minorHAnsi"/>
          <w:bCs/>
          <w:i/>
          <w:color w:val="323232"/>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 xml:space="preserve">By </w:t>
      </w:r>
      <w:proofErr w:type="spellStart"/>
      <w:r w:rsidRPr="00BB6DE8">
        <w:rPr>
          <w:rFonts w:asciiTheme="minorHAnsi" w:eastAsia="Times New Roman" w:hAnsiTheme="minorHAnsi" w:cstheme="minorHAnsi"/>
          <w:b/>
          <w:bCs/>
          <w:color w:val="000000"/>
          <w:lang w:val="en-PH" w:eastAsia="en-PH"/>
        </w:rPr>
        <w:t>Cheque</w:t>
      </w:r>
      <w:proofErr w:type="spellEnd"/>
      <w:r w:rsidRPr="00BB6DE8">
        <w:rPr>
          <w:rFonts w:asciiTheme="minorHAnsi" w:eastAsia="Times New Roman" w:hAnsiTheme="minorHAnsi" w:cstheme="minorHAnsi"/>
          <w:b/>
          <w:bCs/>
          <w:color w:val="000000"/>
          <w:lang w:val="en-PH" w:eastAsia="en-PH"/>
        </w:rPr>
        <w:t>.</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381B9F">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Kindly remit the money to the following. </w:t>
      </w:r>
      <w:proofErr w:type="gramStart"/>
      <w:r w:rsidRPr="00BB6DE8">
        <w:rPr>
          <w:rFonts w:asciiTheme="minorHAnsi" w:eastAsia="Times New Roman" w:hAnsiTheme="minorHAnsi" w:cstheme="minorHAnsi"/>
          <w:color w:val="000000"/>
          <w:lang w:val="en-PH" w:eastAsia="en-PH"/>
        </w:rPr>
        <w:t>bank</w:t>
      </w:r>
      <w:proofErr w:type="gramEnd"/>
      <w:r w:rsidRPr="00BB6DE8">
        <w:rPr>
          <w:rFonts w:asciiTheme="minorHAnsi" w:eastAsia="Times New Roman" w:hAnsiTheme="minorHAnsi" w:cstheme="minorHAnsi"/>
          <w:color w:val="000000"/>
          <w:lang w:val="en-PH" w:eastAsia="en-PH"/>
        </w:rPr>
        <w:t xml:space="preserve">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Account #: BPI CA#3711-0082-83,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16753F" w:rsidRPr="00D96DC0" w:rsidRDefault="00AA0899" w:rsidP="00AC61F6">
      <w:pPr>
        <w:shd w:val="clear" w:color="auto" w:fill="FFFFFF"/>
        <w:spacing w:after="0" w:line="240" w:lineRule="auto"/>
      </w:pPr>
      <w:r w:rsidRPr="00BB6DE8">
        <w:rPr>
          <w:rFonts w:asciiTheme="minorHAnsi" w:eastAsia="Times New Roman" w:hAnsiTheme="minorHAnsi" w:cstheme="minorHAnsi"/>
          <w:color w:val="000000"/>
          <w:lang w:val="en-PH" w:eastAsia="en-PH"/>
        </w:rPr>
        <w:t>     Account #: </w:t>
      </w:r>
      <w:proofErr w:type="spellStart"/>
      <w:r w:rsidRPr="00BB6DE8">
        <w:rPr>
          <w:rFonts w:asciiTheme="minorHAnsi" w:eastAsia="Times New Roman" w:hAnsiTheme="minorHAnsi" w:cstheme="minorHAnsi"/>
          <w:color w:val="000000"/>
          <w:lang w:val="en-PH" w:eastAsia="en-PH"/>
        </w:rPr>
        <w:t>Chinabank</w:t>
      </w:r>
      <w:proofErr w:type="spellEnd"/>
      <w:r w:rsidRPr="00BB6DE8">
        <w:rPr>
          <w:rFonts w:asciiTheme="minorHAnsi" w:eastAsia="Times New Roman" w:hAnsiTheme="minorHAnsi" w:cstheme="minorHAnsi"/>
          <w:color w:val="000000"/>
          <w:lang w:val="en-PH" w:eastAsia="en-PH"/>
        </w:rPr>
        <w:t xml:space="preserve"> CA#143-176931-7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82" w:rsidRDefault="000A1E82" w:rsidP="001B0DAC">
      <w:pPr>
        <w:spacing w:after="0" w:line="240" w:lineRule="auto"/>
      </w:pPr>
      <w:r>
        <w:separator/>
      </w:r>
    </w:p>
  </w:endnote>
  <w:endnote w:type="continuationSeparator" w:id="0">
    <w:p w:rsidR="000A1E82" w:rsidRDefault="000A1E82"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w:t>
    </w:r>
    <w:proofErr w:type="spellStart"/>
    <w:r w:rsidR="00AA0899">
      <w:rPr>
        <w:rFonts w:ascii="Arial" w:hAnsi="Arial" w:cs="Arial"/>
        <w:sz w:val="16"/>
        <w:szCs w:val="16"/>
      </w:rPr>
      <w:t>Puyat</w:t>
    </w:r>
    <w:proofErr w:type="spellEnd"/>
    <w:r w:rsidR="00AA0899">
      <w:rPr>
        <w:rFonts w:ascii="Arial" w:hAnsi="Arial" w:cs="Arial"/>
        <w:sz w:val="16"/>
        <w:szCs w:val="16"/>
      </w:rPr>
      <w:t xml:space="preserve">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82" w:rsidRDefault="000A1E82" w:rsidP="001B0DAC">
      <w:pPr>
        <w:spacing w:after="0" w:line="240" w:lineRule="auto"/>
      </w:pPr>
      <w:r>
        <w:separator/>
      </w:r>
    </w:p>
  </w:footnote>
  <w:footnote w:type="continuationSeparator" w:id="0">
    <w:p w:rsidR="000A1E82" w:rsidRDefault="000A1E82" w:rsidP="001B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4ED"/>
    <w:multiLevelType w:val="hybridMultilevel"/>
    <w:tmpl w:val="DD2A3B86"/>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4360B74"/>
    <w:multiLevelType w:val="hybridMultilevel"/>
    <w:tmpl w:val="11F6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07AEA"/>
    <w:multiLevelType w:val="hybridMultilevel"/>
    <w:tmpl w:val="52D4133A"/>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92904"/>
    <w:multiLevelType w:val="hybridMultilevel"/>
    <w:tmpl w:val="66506B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15:restartNumberingAfterBreak="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D6CB4"/>
    <w:multiLevelType w:val="hybridMultilevel"/>
    <w:tmpl w:val="F9E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7"/>
  </w:num>
  <w:num w:numId="6">
    <w:abstractNumId w:val="10"/>
  </w:num>
  <w:num w:numId="7">
    <w:abstractNumId w:val="1"/>
  </w:num>
  <w:num w:numId="8">
    <w:abstractNumId w:val="11"/>
  </w:num>
  <w:num w:numId="9">
    <w:abstractNumId w:val="5"/>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615D"/>
    <w:rsid w:val="0005167E"/>
    <w:rsid w:val="0006740C"/>
    <w:rsid w:val="000765EA"/>
    <w:rsid w:val="000A1E82"/>
    <w:rsid w:val="000B0DA1"/>
    <w:rsid w:val="000D0CD7"/>
    <w:rsid w:val="00113A79"/>
    <w:rsid w:val="00121056"/>
    <w:rsid w:val="00127FE1"/>
    <w:rsid w:val="00174F56"/>
    <w:rsid w:val="001B0DAC"/>
    <w:rsid w:val="001B4B1C"/>
    <w:rsid w:val="001C1360"/>
    <w:rsid w:val="001C76EF"/>
    <w:rsid w:val="001D5D33"/>
    <w:rsid w:val="001D7C87"/>
    <w:rsid w:val="001E60F2"/>
    <w:rsid w:val="0021098A"/>
    <w:rsid w:val="002654AC"/>
    <w:rsid w:val="00274853"/>
    <w:rsid w:val="00294C15"/>
    <w:rsid w:val="00344796"/>
    <w:rsid w:val="00360D61"/>
    <w:rsid w:val="00381B9F"/>
    <w:rsid w:val="003927F3"/>
    <w:rsid w:val="003B688E"/>
    <w:rsid w:val="003D3435"/>
    <w:rsid w:val="00441419"/>
    <w:rsid w:val="00444729"/>
    <w:rsid w:val="004A18CE"/>
    <w:rsid w:val="004A30AE"/>
    <w:rsid w:val="004B65C4"/>
    <w:rsid w:val="004F57AE"/>
    <w:rsid w:val="00500B53"/>
    <w:rsid w:val="00507751"/>
    <w:rsid w:val="00536888"/>
    <w:rsid w:val="00575F83"/>
    <w:rsid w:val="005975AE"/>
    <w:rsid w:val="005D692A"/>
    <w:rsid w:val="005F1EB4"/>
    <w:rsid w:val="00603478"/>
    <w:rsid w:val="006127DF"/>
    <w:rsid w:val="0069373F"/>
    <w:rsid w:val="006B1CC6"/>
    <w:rsid w:val="006E0F47"/>
    <w:rsid w:val="0073756F"/>
    <w:rsid w:val="00760710"/>
    <w:rsid w:val="00765696"/>
    <w:rsid w:val="00796006"/>
    <w:rsid w:val="007A6033"/>
    <w:rsid w:val="007B0BFD"/>
    <w:rsid w:val="007E69A1"/>
    <w:rsid w:val="00850A3C"/>
    <w:rsid w:val="0087770C"/>
    <w:rsid w:val="0088383F"/>
    <w:rsid w:val="008940F2"/>
    <w:rsid w:val="008C131A"/>
    <w:rsid w:val="008E76AC"/>
    <w:rsid w:val="009110DC"/>
    <w:rsid w:val="00931B0C"/>
    <w:rsid w:val="0093286F"/>
    <w:rsid w:val="00956B7C"/>
    <w:rsid w:val="00956FCC"/>
    <w:rsid w:val="009854F3"/>
    <w:rsid w:val="009965D6"/>
    <w:rsid w:val="00A25450"/>
    <w:rsid w:val="00A77BD8"/>
    <w:rsid w:val="00AA0899"/>
    <w:rsid w:val="00AC52CF"/>
    <w:rsid w:val="00AC54A2"/>
    <w:rsid w:val="00AC61F6"/>
    <w:rsid w:val="00AD7531"/>
    <w:rsid w:val="00AE5B11"/>
    <w:rsid w:val="00B128EC"/>
    <w:rsid w:val="00B515EC"/>
    <w:rsid w:val="00B54FF1"/>
    <w:rsid w:val="00B80002"/>
    <w:rsid w:val="00B82536"/>
    <w:rsid w:val="00B872D6"/>
    <w:rsid w:val="00B95A9A"/>
    <w:rsid w:val="00BA3A27"/>
    <w:rsid w:val="00BB0CE3"/>
    <w:rsid w:val="00BB1565"/>
    <w:rsid w:val="00BD76D4"/>
    <w:rsid w:val="00C23EDB"/>
    <w:rsid w:val="00C24AE3"/>
    <w:rsid w:val="00C4132C"/>
    <w:rsid w:val="00C6416E"/>
    <w:rsid w:val="00C77EBB"/>
    <w:rsid w:val="00CA2828"/>
    <w:rsid w:val="00CC3124"/>
    <w:rsid w:val="00D035EF"/>
    <w:rsid w:val="00D47F10"/>
    <w:rsid w:val="00D61321"/>
    <w:rsid w:val="00D72856"/>
    <w:rsid w:val="00D739B4"/>
    <w:rsid w:val="00D96DC0"/>
    <w:rsid w:val="00DD7898"/>
    <w:rsid w:val="00DE3F53"/>
    <w:rsid w:val="00E1770B"/>
    <w:rsid w:val="00E314F4"/>
    <w:rsid w:val="00E36200"/>
    <w:rsid w:val="00E75B19"/>
    <w:rsid w:val="00E81EC1"/>
    <w:rsid w:val="00E926A8"/>
    <w:rsid w:val="00EA5813"/>
    <w:rsid w:val="00EB6C6F"/>
    <w:rsid w:val="00EB70A1"/>
    <w:rsid w:val="00EF4A7D"/>
    <w:rsid w:val="00EF597D"/>
    <w:rsid w:val="00EF62A3"/>
    <w:rsid w:val="00F01200"/>
    <w:rsid w:val="00F222C2"/>
    <w:rsid w:val="00F52DEA"/>
    <w:rsid w:val="00FD2F34"/>
    <w:rsid w:val="00FD77D3"/>
    <w:rsid w:val="00FF53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9D27E-42A3-42E3-9A72-D0952F03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99"/>
    <w:rPr>
      <w:color w:val="0000FF" w:themeColor="hyperlink"/>
      <w:u w:val="single"/>
    </w:rPr>
  </w:style>
  <w:style w:type="character" w:customStyle="1" w:styleId="il">
    <w:name w:val="il"/>
    <w:basedOn w:val="DefaultParagraphFont"/>
    <w:rsid w:val="00F52DEA"/>
  </w:style>
  <w:style w:type="character" w:customStyle="1" w:styleId="m8411800781452541897textexposedshow">
    <w:name w:val="m_8411800781452541897textexposedshow"/>
    <w:basedOn w:val="DefaultParagraphFont"/>
    <w:rsid w:val="00F5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73747575">
      <w:bodyDiv w:val="1"/>
      <w:marLeft w:val="0"/>
      <w:marRight w:val="0"/>
      <w:marTop w:val="0"/>
      <w:marBottom w:val="0"/>
      <w:divBdr>
        <w:top w:val="none" w:sz="0" w:space="0" w:color="auto"/>
        <w:left w:val="none" w:sz="0" w:space="0" w:color="auto"/>
        <w:bottom w:val="none" w:sz="0" w:space="0" w:color="auto"/>
        <w:right w:val="none" w:sz="0" w:space="0" w:color="auto"/>
      </w:divBdr>
    </w:div>
    <w:div w:id="334384989">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73925356">
      <w:bodyDiv w:val="1"/>
      <w:marLeft w:val="0"/>
      <w:marRight w:val="0"/>
      <w:marTop w:val="0"/>
      <w:marBottom w:val="0"/>
      <w:divBdr>
        <w:top w:val="none" w:sz="0" w:space="0" w:color="auto"/>
        <w:left w:val="none" w:sz="0" w:space="0" w:color="auto"/>
        <w:bottom w:val="none" w:sz="0" w:space="0" w:color="auto"/>
        <w:right w:val="none" w:sz="0" w:space="0" w:color="auto"/>
      </w:divBdr>
      <w:divsChild>
        <w:div w:id="187191134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365597541">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9460130">
      <w:bodyDiv w:val="1"/>
      <w:marLeft w:val="0"/>
      <w:marRight w:val="0"/>
      <w:marTop w:val="0"/>
      <w:marBottom w:val="0"/>
      <w:divBdr>
        <w:top w:val="none" w:sz="0" w:space="0" w:color="auto"/>
        <w:left w:val="none" w:sz="0" w:space="0" w:color="auto"/>
        <w:bottom w:val="none" w:sz="0" w:space="0" w:color="auto"/>
        <w:right w:val="none" w:sz="0" w:space="0" w:color="auto"/>
      </w:divBdr>
      <w:divsChild>
        <w:div w:id="479081031">
          <w:marLeft w:val="0"/>
          <w:marRight w:val="0"/>
          <w:marTop w:val="0"/>
          <w:marBottom w:val="0"/>
          <w:divBdr>
            <w:top w:val="none" w:sz="0" w:space="0" w:color="auto"/>
            <w:left w:val="none" w:sz="0" w:space="0" w:color="auto"/>
            <w:bottom w:val="none" w:sz="0" w:space="0" w:color="auto"/>
            <w:right w:val="none" w:sz="0" w:space="0" w:color="auto"/>
          </w:divBdr>
        </w:div>
      </w:divsChild>
    </w:div>
    <w:div w:id="1851290330">
      <w:bodyDiv w:val="1"/>
      <w:marLeft w:val="0"/>
      <w:marRight w:val="0"/>
      <w:marTop w:val="0"/>
      <w:marBottom w:val="0"/>
      <w:divBdr>
        <w:top w:val="none" w:sz="0" w:space="0" w:color="auto"/>
        <w:left w:val="none" w:sz="0" w:space="0" w:color="auto"/>
        <w:bottom w:val="none" w:sz="0" w:space="0" w:color="auto"/>
        <w:right w:val="none" w:sz="0" w:space="0" w:color="auto"/>
      </w:divBdr>
    </w:div>
    <w:div w:id="1979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saltandlight.ph" TargetMode="External"/><Relationship Id="rId5" Type="http://schemas.openxmlformats.org/officeDocument/2006/relationships/webSettings" Target="webSettings.xml"/><Relationship Id="rId10" Type="http://schemas.openxmlformats.org/officeDocument/2006/relationships/hyperlink" Target="mailto:events@saltandlight.ph" TargetMode="External"/><Relationship Id="rId4" Type="http://schemas.openxmlformats.org/officeDocument/2006/relationships/settings" Target="settings.xml"/><Relationship Id="rId9" Type="http://schemas.openxmlformats.org/officeDocument/2006/relationships/hyperlink" Target="mailto:event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877D-A39B-4C08-A088-AD23AC7B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Juliet-05</cp:lastModifiedBy>
  <cp:revision>3</cp:revision>
  <cp:lastPrinted>2019-01-10T11:45:00Z</cp:lastPrinted>
  <dcterms:created xsi:type="dcterms:W3CDTF">2019-08-22T10:08:00Z</dcterms:created>
  <dcterms:modified xsi:type="dcterms:W3CDTF">2019-08-22T10:11:00Z</dcterms:modified>
</cp:coreProperties>
</file>