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344796"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INNOVATION – IDEATION TO EXECUTION</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FD2F34" w:rsidP="00500B53">
      <w:pPr>
        <w:shd w:val="clear" w:color="auto" w:fill="FFFFFF"/>
        <w:spacing w:after="0" w:line="240" w:lineRule="auto"/>
        <w:jc w:val="both"/>
        <w:rPr>
          <w:rFonts w:ascii="Helvetica" w:eastAsia="Times New Roman" w:hAnsi="Helvetica" w:cs="Helvetica"/>
          <w:color w:val="000000"/>
        </w:rPr>
      </w:pPr>
      <w:r w:rsidRPr="00FD2F34">
        <w:rPr>
          <w:rFonts w:ascii="Helvetica" w:eastAsia="Times New Roman" w:hAnsi="Helvetica" w:cs="Helvetica"/>
          <w:color w:val="000000"/>
        </w:rPr>
        <w:t>For our big idea to become a work of innovation, it has to come alive and not just be a remnant of our creative moment that is scribbled on paper, mentally noted, and tagged as a someday maybe. This is why execution should come hand in hand with innovation.</w:t>
      </w:r>
    </w:p>
    <w:p w:rsidR="00FD2F34" w:rsidRDefault="00FD2F34" w:rsidP="00500B53">
      <w:pPr>
        <w:shd w:val="clear" w:color="auto" w:fill="FFFFFF"/>
        <w:spacing w:after="0" w:line="240" w:lineRule="auto"/>
        <w:jc w:val="both"/>
        <w:rPr>
          <w:rFonts w:ascii="Helvetica" w:eastAsia="Times New Roman" w:hAnsi="Helvetica" w:cs="Helvetica"/>
          <w:color w:val="000000"/>
        </w:rPr>
      </w:pPr>
    </w:p>
    <w:p w:rsidR="00500B53" w:rsidRPr="00500B53" w:rsidRDefault="00E926A8" w:rsidP="00500B53">
      <w:pPr>
        <w:shd w:val="clear" w:color="auto" w:fill="FFFFFF"/>
        <w:spacing w:after="0" w:line="240" w:lineRule="auto"/>
        <w:jc w:val="both"/>
        <w:rPr>
          <w:rFonts w:ascii="Helvetica" w:eastAsia="Times New Roman" w:hAnsi="Helvetica" w:cs="Helvetica"/>
          <w:color w:val="000000"/>
        </w:rPr>
      </w:pPr>
      <w:r>
        <w:rPr>
          <w:rFonts w:ascii="Helvetica" w:hAnsi="Helvetica" w:cs="Arial"/>
          <w:b/>
          <w:color w:val="000000" w:themeColor="text1"/>
          <w:sz w:val="24"/>
          <w:szCs w:val="32"/>
        </w:rPr>
        <w:t>LEARNING OBJECTIVES</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E926A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Assess and Leverage on opportunities for innovation in their organization.</w:t>
      </w:r>
    </w:p>
    <w:p w:rsidR="00E926A8" w:rsidRDefault="00E926A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Convert ideas and suggestions into tangible innovations, and innovations into best practices.</w:t>
      </w:r>
    </w:p>
    <w:p w:rsidR="00E926A8" w:rsidRDefault="00E926A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Cultivate a personal innovation mindset as well as an organizational culture of innovation and continuous improvement.</w:t>
      </w:r>
    </w:p>
    <w:p w:rsidR="00E926A8" w:rsidRDefault="00E926A8"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Apply the Innovation Integration Canvas in conceptualizing and planning innovations, and overcoming barriers to integration.</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500B53"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EF597D"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Innovation Group or continuous improvement team members</w:t>
      </w:r>
    </w:p>
    <w:p w:rsidR="00EF597D" w:rsidRDefault="00EF597D"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Department heads</w:t>
      </w:r>
    </w:p>
    <w:p w:rsidR="00EF597D" w:rsidRDefault="00EF597D"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Marketing managers</w:t>
      </w:r>
    </w:p>
    <w:p w:rsidR="00EF597D" w:rsidRDefault="00EF597D"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Managersof Internal Support Groups (HR, I.T., Finance, Supply Chain, Logistic, etc.)</w:t>
      </w:r>
    </w:p>
    <w:p w:rsidR="0003615D" w:rsidRPr="00500B53" w:rsidRDefault="0003615D"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COURSE OUTLINE</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EF597D" w:rsidRPr="00EF597D" w:rsidRDefault="00EF597D" w:rsidP="00D96DC0">
      <w:pPr>
        <w:autoSpaceDE w:val="0"/>
        <w:autoSpaceDN w:val="0"/>
        <w:adjustRightInd w:val="0"/>
        <w:spacing w:after="0" w:line="240" w:lineRule="auto"/>
        <w:jc w:val="both"/>
        <w:rPr>
          <w:rFonts w:ascii="Helvetica" w:hAnsi="Helvetica" w:cs="Arial"/>
          <w:b/>
          <w:color w:val="000000" w:themeColor="text1"/>
          <w:szCs w:val="32"/>
        </w:rPr>
      </w:pPr>
      <w:r>
        <w:rPr>
          <w:rFonts w:ascii="Helvetica" w:hAnsi="Helvetica" w:cs="Arial"/>
          <w:b/>
          <w:color w:val="000000" w:themeColor="text1"/>
          <w:szCs w:val="32"/>
        </w:rPr>
        <w:t>Morning</w:t>
      </w:r>
    </w:p>
    <w:p w:rsidR="0003615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Brief Introductions &amp; Previewing the Program</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The Two Basic Approaches to Innovation</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The I2X Process Map: From Ideation to Innovation to Integration</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Identifying the Paint Points &amp; Pain Perspective</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Innovation Analysis: Breaking Down the Opportunity using the I2X Canvas</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Focused Ideation: Utilizing the 10 Types of Innovations</w:t>
      </w:r>
    </w:p>
    <w:p w:rsidR="0003615D" w:rsidRDefault="0003615D" w:rsidP="0003615D">
      <w:pPr>
        <w:autoSpaceDE w:val="0"/>
        <w:autoSpaceDN w:val="0"/>
        <w:adjustRightInd w:val="0"/>
        <w:spacing w:after="0" w:line="240" w:lineRule="auto"/>
        <w:jc w:val="both"/>
        <w:rPr>
          <w:rFonts w:ascii="Helvetica" w:hAnsi="Helvetica" w:cs="Arial"/>
          <w:color w:val="000000" w:themeColor="text1"/>
          <w:szCs w:val="32"/>
        </w:rPr>
      </w:pPr>
    </w:p>
    <w:p w:rsidR="00EF597D" w:rsidRPr="00EF597D" w:rsidRDefault="00EF597D" w:rsidP="00EF597D">
      <w:pPr>
        <w:autoSpaceDE w:val="0"/>
        <w:autoSpaceDN w:val="0"/>
        <w:adjustRightInd w:val="0"/>
        <w:spacing w:after="0" w:line="240" w:lineRule="auto"/>
        <w:jc w:val="both"/>
        <w:rPr>
          <w:rFonts w:ascii="Helvetica" w:hAnsi="Helvetica" w:cs="Arial"/>
          <w:b/>
          <w:color w:val="000000" w:themeColor="text1"/>
          <w:szCs w:val="32"/>
        </w:rPr>
      </w:pPr>
      <w:r w:rsidRPr="00EF597D">
        <w:rPr>
          <w:rFonts w:ascii="Helvetica" w:hAnsi="Helvetica" w:cs="Arial"/>
          <w:b/>
          <w:color w:val="000000" w:themeColor="text1"/>
          <w:szCs w:val="32"/>
        </w:rPr>
        <w:t>Afternoon</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Applying Design Thinking Principles to the Ideation Process</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Developing the Proof of Concept: The Key Ingredient in Innovation</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The 4 Levels of Proofs of Concept</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The Resourceful Innovator: Identifying and Maximizing Resources</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Anticipate Potential Risks and Create a Risk Management Plan</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Innovate without Disrupting Business as Usual</w:t>
      </w:r>
    </w:p>
    <w:p w:rsid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Winning Support &amp; Buy-In: The Burning Platform Concept</w:t>
      </w:r>
    </w:p>
    <w:p w:rsid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Next Steps &amp; Post Workshop Action Plans</w:t>
      </w:r>
    </w:p>
    <w:p w:rsidR="00EF597D" w:rsidRPr="00EF597D" w:rsidRDefault="00EF597D" w:rsidP="00EF597D">
      <w:pPr>
        <w:pStyle w:val="ListParagraph"/>
        <w:numPr>
          <w:ilvl w:val="0"/>
          <w:numId w:val="11"/>
        </w:numPr>
        <w:autoSpaceDE w:val="0"/>
        <w:autoSpaceDN w:val="0"/>
        <w:adjustRightInd w:val="0"/>
        <w:spacing w:after="0" w:line="240" w:lineRule="auto"/>
        <w:jc w:val="both"/>
        <w:rPr>
          <w:rFonts w:ascii="Helvetica" w:hAnsi="Helvetica" w:cs="Arial"/>
          <w:color w:val="000000" w:themeColor="text1"/>
          <w:szCs w:val="32"/>
        </w:rPr>
      </w:pPr>
      <w:r w:rsidRPr="00EF597D">
        <w:rPr>
          <w:rFonts w:ascii="Helvetica" w:hAnsi="Helvetica" w:cs="Arial"/>
          <w:color w:val="000000" w:themeColor="text1"/>
          <w:szCs w:val="32"/>
        </w:rPr>
        <w:t>Summary &amp; Closing</w:t>
      </w:r>
    </w:p>
    <w:p w:rsidR="00F52DEA" w:rsidRPr="0003615D" w:rsidRDefault="00F52DEA"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EF597D" w:rsidRPr="0051497C" w:rsidRDefault="00EF597D" w:rsidP="00EF597D">
      <w:pPr>
        <w:rPr>
          <w:rFonts w:ascii="Helvetica" w:eastAsia="Times New Roman" w:hAnsi="Helvetica" w:cs="Helvetica"/>
          <w:i/>
          <w:iCs/>
          <w:color w:val="000000"/>
          <w:sz w:val="18"/>
          <w:szCs w:val="18"/>
          <w:shd w:val="clear" w:color="auto" w:fill="FFFFFF"/>
          <w:lang w:val="en-PH" w:eastAsia="en-PH"/>
        </w:rPr>
      </w:pPr>
      <w:r w:rsidRPr="0051497C">
        <w:rPr>
          <w:rFonts w:ascii="Helvetica" w:eastAsia="Times New Roman" w:hAnsi="Helvetica" w:cs="Helvetica"/>
          <w:i/>
          <w:iCs/>
          <w:color w:val="000000"/>
          <w:sz w:val="18"/>
          <w:szCs w:val="18"/>
          <w:shd w:val="clear" w:color="auto" w:fill="FFFFFF"/>
          <w:lang w:val="en-PH" w:eastAsia="en-PH"/>
        </w:rPr>
        <w:t>Since he started teaching in 2014, Luigi considers training and consulting a means of fulfilling his personal mission statement, which is 'to build bridges and help people cross; to help people believe in themselves and in others.' </w:t>
      </w: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b/>
          <w:bCs/>
          <w:color w:val="000000"/>
          <w:lang w:val="en-PH" w:eastAsia="en-PH"/>
        </w:rPr>
        <w:t>Luigi Mapa</w:t>
      </w:r>
      <w:r w:rsidRPr="0051497C">
        <w:rPr>
          <w:rFonts w:ascii="Helvetica" w:eastAsia="Times New Roman" w:hAnsi="Helvetica" w:cs="Helvetica"/>
          <w:color w:val="000000"/>
          <w:lang w:val="en-PH" w:eastAsia="en-PH"/>
        </w:rPr>
        <w:t> is a professional OD consultant and is currently the Chief Learning Engineer of Link Organizational Development (LinkOD). He has designed and implemented performance improvement initiatives for more than 60 local and foreign organizations including the Asian Development Bank, BPI, IBM, the First Pacific Leadership Academy, Nestle Vietnam, Procter &amp; Gamble, Vantage Equities, Smart Johnson &amp; Johnson, Glaxo-Smith Kline, Unilab, FPD Asia, ABS-CBN, Swedish Match Philippines, Accenture, and MERALCO, among others.</w:t>
      </w:r>
      <w:r w:rsidRPr="0051497C">
        <w:rPr>
          <w:rFonts w:ascii="Helvetica" w:eastAsia="Times New Roman" w:hAnsi="Helvetica" w:cs="Helvetica"/>
          <w:color w:val="000000"/>
          <w:lang w:val="en-PH" w:eastAsia="en-PH"/>
        </w:rPr>
        <w:br/>
      </w: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He is recognized for his talks and customized workshops on Leadership, Productivity, Innovation, Project Management, Teambuilding, and Strategic Planning. Over the last 8 years, he has been an accredited FranklinCovey Instructor facilitating </w:t>
      </w:r>
      <w:r w:rsidRPr="0051497C">
        <w:rPr>
          <w:rFonts w:ascii="Helvetica" w:eastAsia="Times New Roman" w:hAnsi="Helvetica" w:cs="Helvetica"/>
          <w:i/>
          <w:iCs/>
          <w:color w:val="000000"/>
          <w:lang w:val="en-PH" w:eastAsia="en-PH"/>
        </w:rPr>
        <w:t>The 7 Habits of Highly Effective People </w:t>
      </w:r>
      <w:r w:rsidRPr="0051497C">
        <w:rPr>
          <w:rFonts w:ascii="Helvetica" w:eastAsia="Times New Roman" w:hAnsi="Helvetica" w:cs="Helvetica"/>
          <w:color w:val="000000"/>
          <w:lang w:val="en-PH" w:eastAsia="en-PH"/>
        </w:rPr>
        <w:t>and other FC programs to organizations across the country. He has spoken  at more than 300 corporate events and conferences, as well as over 35 schools and youth-oriented events since 2004.</w:t>
      </w: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Luigi also specializes in implementing training needs analysis and training impact evaluations for organizations. He is regularly tapped to conduct Train-the-Trainer programs for various audiences.</w:t>
      </w: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p>
    <w:p w:rsidR="00EF597D" w:rsidRPr="0051497C" w:rsidRDefault="00EF597D" w:rsidP="00EF597D">
      <w:pPr>
        <w:shd w:val="clear" w:color="auto" w:fill="FFFFFF"/>
        <w:spacing w:after="0" w:line="240" w:lineRule="auto"/>
        <w:rPr>
          <w:rFonts w:ascii="Helvetica" w:eastAsia="Times New Roman" w:hAnsi="Helvetica" w:cs="Helvetica"/>
          <w:color w:val="000000"/>
          <w:lang w:val="en-PH" w:eastAsia="en-PH"/>
        </w:rPr>
      </w:pPr>
      <w:r w:rsidRPr="0051497C">
        <w:rPr>
          <w:rFonts w:ascii="Helvetica" w:eastAsia="Times New Roman" w:hAnsi="Helvetica" w:cs="Helvetica"/>
          <w:color w:val="000000"/>
          <w:lang w:val="en-PH" w:eastAsia="en-PH"/>
        </w:rPr>
        <w:t>As part of his commitment to social responsibility and nation-building, Luigi also works with non-profit organizations such as the Ayala Foundation, the PHINMA Scholarship Program, World Vision Philippines, and the Makati Medical Center Foundation. </w:t>
      </w:r>
    </w:p>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rsidP="002654AC">
      <w:pPr>
        <w:autoSpaceDE w:val="0"/>
        <w:autoSpaceDN w:val="0"/>
        <w:adjustRightInd w:val="0"/>
        <w:spacing w:after="0" w:line="240" w:lineRule="auto"/>
        <w:jc w:val="both"/>
        <w:rPr>
          <w:rFonts w:ascii="Helvetica" w:hAnsi="Helvetica" w:cs="Arial"/>
          <w:szCs w:val="32"/>
        </w:rPr>
      </w:pPr>
    </w:p>
    <w:p w:rsidR="00CA2828" w:rsidRDefault="00CA2828">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381B9F">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C6416E"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69373F"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INNOVATION: FROM IDEATION TO EXECUTION</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69373F">
        <w:rPr>
          <w:rFonts w:asciiTheme="minorHAnsi" w:eastAsia="Times New Roman" w:hAnsiTheme="minorHAnsi" w:cstheme="minorHAnsi"/>
          <w:b/>
          <w:bCs/>
          <w:color w:val="323232"/>
          <w:sz w:val="24"/>
          <w:lang w:val="en-PH" w:eastAsia="en-PH"/>
        </w:rPr>
        <w:t>Luigi</w:t>
      </w:r>
      <w:r w:rsidR="00FD2F34">
        <w:rPr>
          <w:rFonts w:asciiTheme="minorHAnsi" w:eastAsia="Times New Roman" w:hAnsiTheme="minorHAnsi" w:cstheme="minorHAnsi"/>
          <w:b/>
          <w:bCs/>
          <w:color w:val="323232"/>
          <w:sz w:val="24"/>
          <w:lang w:val="en-PH" w:eastAsia="en-PH"/>
        </w:rPr>
        <w:t>Mapa</w:t>
      </w:r>
    </w:p>
    <w:p w:rsidR="00AA0899" w:rsidRPr="00BB6DE8" w:rsidRDefault="00850A3C"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September 18</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FD2F34">
        <w:rPr>
          <w:rFonts w:asciiTheme="minorHAnsi" w:eastAsia="Times New Roman" w:hAnsiTheme="minorHAnsi" w:cstheme="minorHAnsi"/>
          <w:bCs/>
          <w:i/>
          <w:color w:val="323232"/>
          <w:sz w:val="18"/>
          <w:lang w:val="en-PH" w:eastAsia="en-PH"/>
        </w:rPr>
        <w:t>Innovation: From Ideation to Execution1</w:t>
      </w:r>
      <w:r w:rsidRPr="009F6417">
        <w:rPr>
          <w:rFonts w:asciiTheme="minorHAnsi" w:eastAsia="Times New Roman" w:hAnsiTheme="minorHAnsi" w:cstheme="minorHAnsi"/>
          <w:bCs/>
          <w:i/>
          <w:color w:val="323232"/>
          <w:sz w:val="18"/>
          <w:lang w:val="en-PH" w:eastAsia="en-PH"/>
        </w:rPr>
        <w:t>_</w:t>
      </w:r>
      <w:r w:rsidR="00FD2F34">
        <w:rPr>
          <w:rFonts w:asciiTheme="minorHAnsi" w:eastAsia="Times New Roman" w:hAnsiTheme="minorHAnsi" w:cstheme="minorHAnsi"/>
          <w:bCs/>
          <w:i/>
          <w:color w:val="323232"/>
          <w:sz w:val="18"/>
          <w:lang w:val="en-PH" w:eastAsia="en-PH"/>
        </w:rPr>
        <w:t>Luigi Mapa_</w:t>
      </w:r>
      <w:r w:rsidR="008C131A">
        <w:rPr>
          <w:rFonts w:asciiTheme="minorHAnsi" w:eastAsia="Times New Roman" w:hAnsiTheme="minorHAnsi" w:cstheme="minorHAnsi"/>
          <w:bCs/>
          <w:i/>
          <w:color w:val="323232"/>
          <w:sz w:val="18"/>
          <w:lang w:val="en-PH" w:eastAsia="en-PH"/>
        </w:rPr>
        <w:t>September 18</w:t>
      </w:r>
      <w:r w:rsidR="005975AE">
        <w:rPr>
          <w:rFonts w:asciiTheme="minorHAnsi" w:eastAsia="Times New Roman" w:hAnsiTheme="minorHAnsi" w:cstheme="minorHAnsi"/>
          <w:bCs/>
          <w:i/>
          <w:color w:val="323232"/>
          <w:sz w:val="18"/>
          <w:lang w:val="en-PH" w:eastAsia="en-PH"/>
        </w:rPr>
        <w:t>, 2019_OP_</w:t>
      </w:r>
      <w:r w:rsidR="00575F83">
        <w:rPr>
          <w:rFonts w:asciiTheme="minorHAnsi" w:eastAsia="Times New Roman" w:hAnsiTheme="minorHAnsi" w:cstheme="minorHAnsi"/>
          <w:bCs/>
          <w:i/>
          <w:color w:val="323232"/>
          <w:sz w:val="18"/>
          <w:lang w:val="en-PH" w:eastAsia="en-PH"/>
        </w:rPr>
        <w:t>Omnibus_</w:t>
      </w:r>
      <w:r w:rsidR="008C131A">
        <w:rPr>
          <w:rFonts w:asciiTheme="minorHAnsi" w:eastAsia="Times New Roman" w:hAnsiTheme="minorHAnsi" w:cstheme="minorHAnsi"/>
          <w:bCs/>
          <w:i/>
          <w:color w:val="323232"/>
          <w:sz w:val="18"/>
          <w:lang w:val="en-PH" w:eastAsia="en-PH"/>
        </w:rPr>
        <w:t>EBlast</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E75B19" w:rsidTr="004A1FF1">
        <w:trPr>
          <w:trHeight w:val="387"/>
        </w:trPr>
        <w:tc>
          <w:tcPr>
            <w:tcW w:w="4911" w:type="dxa"/>
          </w:tcPr>
          <w:p w:rsidR="00AA0899" w:rsidRPr="00E75B19" w:rsidRDefault="00AA0899" w:rsidP="00575F83">
            <w:pPr>
              <w:shd w:val="clear" w:color="auto" w:fill="FFFFFF"/>
              <w:rPr>
                <w:rFonts w:asciiTheme="minorHAnsi" w:eastAsia="Times New Roman" w:hAnsiTheme="minorHAnsi" w:cstheme="minorHAnsi"/>
                <w:bCs/>
                <w:color w:val="000000"/>
                <w:sz w:val="24"/>
                <w:shd w:val="clear" w:color="auto" w:fill="FFFFFF"/>
                <w:lang w:val="en-PH" w:eastAsia="en-PH"/>
              </w:rPr>
            </w:pPr>
            <w:r w:rsidRPr="00E75B19">
              <w:rPr>
                <w:rFonts w:asciiTheme="minorHAnsi" w:eastAsia="Times New Roman" w:hAnsiTheme="minorHAnsi" w:cstheme="minorHAnsi"/>
                <w:bCs/>
                <w:color w:val="000000"/>
                <w:sz w:val="24"/>
                <w:shd w:val="clear" w:color="auto" w:fill="FFFFFF"/>
                <w:lang w:val="en-PH" w:eastAsia="en-PH"/>
              </w:rPr>
              <w:t xml:space="preserve">[  ] </w:t>
            </w:r>
            <w:r w:rsidRPr="00E75B19">
              <w:rPr>
                <w:rFonts w:asciiTheme="minorHAnsi" w:eastAsia="Times New Roman" w:hAnsiTheme="minorHAnsi" w:cstheme="minorHAnsi"/>
                <w:b/>
                <w:bCs/>
                <w:color w:val="000000"/>
                <w:sz w:val="24"/>
                <w:shd w:val="clear" w:color="auto" w:fill="FFFFFF"/>
                <w:lang w:val="en-PH" w:eastAsia="en-PH"/>
              </w:rPr>
              <w:t>Best Buy Rate:</w:t>
            </w:r>
            <w:r w:rsidRPr="00E75B19">
              <w:rPr>
                <w:rFonts w:asciiTheme="minorHAnsi" w:eastAsia="Times New Roman" w:hAnsiTheme="minorHAnsi" w:cstheme="minorHAnsi"/>
                <w:bCs/>
                <w:color w:val="000000"/>
                <w:sz w:val="24"/>
                <w:shd w:val="clear" w:color="auto" w:fill="FFFFFF"/>
                <w:lang w:val="en-PH" w:eastAsia="en-PH"/>
              </w:rPr>
              <w:t>Php</w:t>
            </w:r>
            <w:r w:rsidR="005975AE" w:rsidRPr="00E75B19">
              <w:rPr>
                <w:rFonts w:asciiTheme="minorHAnsi" w:eastAsia="Times New Roman" w:hAnsiTheme="minorHAnsi" w:cstheme="minorHAnsi"/>
                <w:bCs/>
                <w:color w:val="000000"/>
                <w:sz w:val="24"/>
                <w:shd w:val="clear" w:color="auto" w:fill="FFFFFF"/>
                <w:lang w:val="en-PH" w:eastAsia="en-PH"/>
              </w:rPr>
              <w:t>7,32</w:t>
            </w:r>
            <w:r w:rsidRPr="00E75B19">
              <w:rPr>
                <w:rFonts w:asciiTheme="minorHAnsi" w:eastAsia="Times New Roman" w:hAnsiTheme="minorHAnsi" w:cstheme="minorHAnsi"/>
                <w:bCs/>
                <w:color w:val="000000"/>
                <w:sz w:val="24"/>
                <w:shd w:val="clear" w:color="auto" w:fill="FFFFFF"/>
                <w:lang w:val="en-PH" w:eastAsia="en-PH"/>
              </w:rPr>
              <w:t>7 +12% VAT</w:t>
            </w:r>
            <w:r w:rsidR="00575F83">
              <w:rPr>
                <w:rFonts w:asciiTheme="minorHAnsi" w:eastAsia="Times New Roman" w:hAnsiTheme="minorHAnsi" w:cstheme="minorHAnsi"/>
                <w:bCs/>
                <w:color w:val="000000"/>
                <w:sz w:val="24"/>
                <w:shd w:val="clear" w:color="auto" w:fill="FFFFFF"/>
                <w:lang w:val="en-PH" w:eastAsia="en-PH"/>
              </w:rPr>
              <w:t xml:space="preserve"> until August 15</w:t>
            </w:r>
            <w:r w:rsidR="00381B9F" w:rsidRPr="00E75B19">
              <w:rPr>
                <w:rFonts w:asciiTheme="minorHAnsi" w:eastAsia="Times New Roman" w:hAnsiTheme="minorHAnsi" w:cstheme="minorHAnsi"/>
                <w:bCs/>
                <w:color w:val="000000"/>
                <w:sz w:val="24"/>
                <w:shd w:val="clear" w:color="auto" w:fill="FFFFFF"/>
                <w:lang w:val="en-PH" w:eastAsia="en-PH"/>
              </w:rPr>
              <w:t>, 2019</w:t>
            </w:r>
          </w:p>
        </w:tc>
        <w:tc>
          <w:tcPr>
            <w:tcW w:w="4798" w:type="dxa"/>
          </w:tcPr>
          <w:p w:rsidR="00AA0899" w:rsidRPr="00E75B19"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E75B19">
              <w:rPr>
                <w:rFonts w:asciiTheme="minorHAnsi" w:eastAsia="Times New Roman" w:hAnsiTheme="minorHAnsi" w:cstheme="minorHAnsi"/>
                <w:bCs/>
                <w:color w:val="000000"/>
                <w:sz w:val="24"/>
                <w:shd w:val="clear" w:color="auto" w:fill="FFFFFF"/>
                <w:lang w:val="en-PH" w:eastAsia="en-PH"/>
              </w:rPr>
              <w:t xml:space="preserve">[  ] </w:t>
            </w:r>
            <w:r w:rsidRPr="00E75B19">
              <w:rPr>
                <w:rFonts w:asciiTheme="minorHAnsi" w:eastAsia="Times New Roman" w:hAnsiTheme="minorHAnsi" w:cstheme="minorHAnsi"/>
                <w:b/>
                <w:bCs/>
                <w:color w:val="000000"/>
                <w:sz w:val="24"/>
                <w:shd w:val="clear" w:color="auto" w:fill="FFFFFF"/>
                <w:lang w:val="en-PH" w:eastAsia="en-PH"/>
              </w:rPr>
              <w:t>Early Bird Rate:</w:t>
            </w:r>
            <w:r w:rsidR="005975AE" w:rsidRPr="00E75B19">
              <w:rPr>
                <w:rFonts w:asciiTheme="minorHAnsi" w:eastAsia="Times New Roman" w:hAnsiTheme="minorHAnsi" w:cstheme="minorHAnsi"/>
                <w:bCs/>
                <w:color w:val="000000"/>
                <w:sz w:val="24"/>
                <w:shd w:val="clear" w:color="auto" w:fill="FFFFFF"/>
                <w:lang w:val="en-PH" w:eastAsia="en-PH"/>
              </w:rPr>
              <w:t>Php 8,32</w:t>
            </w:r>
            <w:r w:rsidRPr="00E75B19">
              <w:rPr>
                <w:rFonts w:asciiTheme="minorHAnsi" w:eastAsia="Times New Roman" w:hAnsiTheme="minorHAnsi" w:cstheme="minorHAnsi"/>
                <w:bCs/>
                <w:color w:val="000000"/>
                <w:sz w:val="24"/>
                <w:shd w:val="clear" w:color="auto" w:fill="FFFFFF"/>
                <w:lang w:val="en-PH" w:eastAsia="en-PH"/>
              </w:rPr>
              <w:t>7 +12% VAT</w:t>
            </w:r>
          </w:p>
        </w:tc>
      </w:tr>
      <w:tr w:rsidR="00AA0899" w:rsidRPr="00E75B19" w:rsidTr="004A1FF1">
        <w:trPr>
          <w:trHeight w:val="364"/>
        </w:trPr>
        <w:tc>
          <w:tcPr>
            <w:tcW w:w="4911" w:type="dxa"/>
          </w:tcPr>
          <w:p w:rsidR="00AA0899" w:rsidRPr="00E75B19"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E75B19">
              <w:rPr>
                <w:rFonts w:asciiTheme="minorHAnsi" w:eastAsia="Times New Roman" w:hAnsiTheme="minorHAnsi" w:cstheme="minorHAnsi"/>
                <w:color w:val="000000"/>
                <w:sz w:val="24"/>
                <w:lang w:val="en-PH" w:eastAsia="en-PH"/>
              </w:rPr>
              <w:t xml:space="preserve"> [  ] </w:t>
            </w:r>
            <w:r w:rsidRPr="00E75B19">
              <w:rPr>
                <w:rFonts w:asciiTheme="minorHAnsi" w:eastAsia="Times New Roman" w:hAnsiTheme="minorHAnsi" w:cstheme="minorHAnsi"/>
                <w:b/>
                <w:color w:val="000000"/>
                <w:sz w:val="24"/>
                <w:lang w:val="en-PH" w:eastAsia="en-PH"/>
              </w:rPr>
              <w:t>Regular Rate:</w:t>
            </w:r>
            <w:r w:rsidRPr="00E75B19">
              <w:rPr>
                <w:rFonts w:asciiTheme="minorHAnsi" w:eastAsia="Times New Roman" w:hAnsiTheme="minorHAnsi" w:cstheme="minorHAnsi"/>
                <w:color w:val="000000"/>
                <w:sz w:val="24"/>
                <w:lang w:val="en-PH" w:eastAsia="en-PH"/>
              </w:rPr>
              <w:t>Php</w:t>
            </w:r>
            <w:r w:rsidR="005975AE" w:rsidRPr="00E75B19">
              <w:rPr>
                <w:rFonts w:asciiTheme="minorHAnsi" w:eastAsia="Times New Roman" w:hAnsiTheme="minorHAnsi" w:cstheme="minorHAnsi"/>
                <w:color w:val="000000"/>
                <w:sz w:val="24"/>
                <w:lang w:val="en-PH" w:eastAsia="en-PH"/>
              </w:rPr>
              <w:t xml:space="preserve"> 9,32</w:t>
            </w:r>
            <w:r w:rsidRPr="00E75B19">
              <w:rPr>
                <w:rFonts w:asciiTheme="minorHAnsi" w:eastAsia="Times New Roman" w:hAnsiTheme="minorHAnsi" w:cstheme="minorHAnsi"/>
                <w:color w:val="000000"/>
                <w:sz w:val="24"/>
                <w:lang w:val="en-PH" w:eastAsia="en-PH"/>
              </w:rPr>
              <w:t>7 +12% VAT</w:t>
            </w:r>
          </w:p>
        </w:tc>
        <w:tc>
          <w:tcPr>
            <w:tcW w:w="4798" w:type="dxa"/>
          </w:tcPr>
          <w:p w:rsidR="00AA0899" w:rsidRPr="00E75B19"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E75B19">
              <w:rPr>
                <w:rFonts w:asciiTheme="minorHAnsi" w:eastAsia="Times New Roman" w:hAnsiTheme="minorHAnsi" w:cstheme="minorHAnsi"/>
                <w:color w:val="000000"/>
                <w:sz w:val="24"/>
                <w:lang w:val="en-PH" w:eastAsia="en-PH"/>
              </w:rPr>
              <w:t xml:space="preserve">[  ] </w:t>
            </w:r>
            <w:r w:rsidRPr="00E75B19">
              <w:rPr>
                <w:rFonts w:asciiTheme="minorHAnsi" w:eastAsia="Times New Roman" w:hAnsiTheme="minorHAnsi" w:cstheme="minorHAnsi"/>
                <w:b/>
                <w:color w:val="000000"/>
                <w:sz w:val="24"/>
                <w:lang w:val="en-PH" w:eastAsia="en-PH"/>
              </w:rPr>
              <w:t>Walk-in Rate:</w:t>
            </w:r>
            <w:r w:rsidR="005975AE" w:rsidRPr="00E75B19">
              <w:rPr>
                <w:rFonts w:asciiTheme="minorHAnsi" w:eastAsia="Times New Roman" w:hAnsiTheme="minorHAnsi" w:cstheme="minorHAnsi"/>
                <w:color w:val="000000"/>
                <w:sz w:val="24"/>
                <w:lang w:val="en-PH" w:eastAsia="en-PH"/>
              </w:rPr>
              <w:t>Php 9,82</w:t>
            </w:r>
            <w:r w:rsidRPr="00E75B19">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E75B19">
        <w:rPr>
          <w:rFonts w:asciiTheme="minorHAnsi" w:eastAsia="Times New Roman" w:hAnsiTheme="minorHAnsi" w:cstheme="minorHAnsi"/>
          <w:color w:val="000000"/>
          <w:sz w:val="24"/>
          <w:lang w:val="en-PH" w:eastAsia="en-PH"/>
        </w:rPr>
        <w:t xml:space="preserve">[  ] </w:t>
      </w:r>
      <w:r w:rsidRPr="00E75B19">
        <w:rPr>
          <w:rFonts w:asciiTheme="minorHAnsi" w:eastAsia="Times New Roman" w:hAnsiTheme="minorHAnsi" w:cstheme="minorHAnsi"/>
          <w:b/>
          <w:color w:val="000000"/>
          <w:sz w:val="24"/>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tgtFrame="_blank" w:history="1">
        <w:r w:rsidR="00B54FF1"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B54FF1" w:rsidRDefault="00B54FF1">
      <w:pPr>
        <w:rPr>
          <w:rFonts w:asciiTheme="minorHAnsi" w:eastAsia="Times New Roman" w:hAnsiTheme="minorHAnsi" w:cstheme="minorHAnsi"/>
          <w:b/>
          <w:bCs/>
          <w:color w:val="000000"/>
          <w:lang w:val="en-PH" w:eastAsia="en-PH"/>
        </w:rPr>
      </w:pPr>
      <w:r>
        <w:rPr>
          <w:rFonts w:asciiTheme="minorHAnsi" w:eastAsia="Times New Roman" w:hAnsiTheme="minorHAnsi" w:cstheme="minorHAnsi"/>
          <w:b/>
          <w:bCs/>
          <w:color w:val="000000"/>
          <w:lang w:val="en-PH" w:eastAsia="en-PH"/>
        </w:rPr>
        <w:br w:type="page"/>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8C131A" w:rsidRDefault="008C131A" w:rsidP="00AA0899">
      <w:pPr>
        <w:shd w:val="clear" w:color="auto" w:fill="FFFFFF"/>
        <w:spacing w:after="0" w:line="240" w:lineRule="auto"/>
        <w:rPr>
          <w:rFonts w:asciiTheme="minorHAnsi" w:eastAsia="Times New Roman" w:hAnsiTheme="minorHAnsi" w:cstheme="minorHAnsi"/>
          <w:b/>
          <w:bCs/>
          <w:color w:val="000000"/>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Innovation: From Ideation to Execution1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Luigi Mapa_September 18, 2019_OP_</w:t>
      </w:r>
      <w:r w:rsidR="00575F83">
        <w:rPr>
          <w:rFonts w:asciiTheme="minorHAnsi" w:eastAsia="Times New Roman" w:hAnsiTheme="minorHAnsi" w:cstheme="minorHAnsi"/>
          <w:bCs/>
          <w:i/>
          <w:color w:val="323232"/>
          <w:sz w:val="18"/>
          <w:lang w:val="en-PH" w:eastAsia="en-PH"/>
        </w:rPr>
        <w:t>Omnibus_</w:t>
      </w:r>
      <w:r>
        <w:rPr>
          <w:rFonts w:asciiTheme="minorHAnsi" w:eastAsia="Times New Roman" w:hAnsiTheme="minorHAnsi" w:cstheme="minorHAnsi"/>
          <w:bCs/>
          <w:i/>
          <w:color w:val="323232"/>
          <w:sz w:val="18"/>
          <w:lang w:val="en-PH" w:eastAsia="en-PH"/>
        </w:rPr>
        <w:t>EBlast</w:t>
      </w:r>
      <w:r w:rsidRPr="00BB6DE8">
        <w:rPr>
          <w:rFonts w:asciiTheme="minorHAnsi" w:eastAsia="Times New Roman" w:hAnsiTheme="minorHAnsi" w:cstheme="minorHAnsi"/>
          <w:b/>
          <w:bCs/>
          <w:color w:val="000000"/>
          <w:lang w:val="en-PH" w:eastAsia="en-PH"/>
        </w:rPr>
        <w:t xml:space="preserv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381B9F">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381B9F">
        <w:rPr>
          <w:rFonts w:asciiTheme="minorHAnsi" w:eastAsia="Times New Roman" w:hAnsiTheme="minorHAnsi" w:cstheme="minorHAnsi"/>
          <w:color w:val="222222"/>
          <w:lang w:val="en-PH" w:eastAsia="en-PH"/>
        </w:rPr>
        <w:t>830 2191 or 887 1571</w:t>
      </w:r>
      <w:bookmarkStart w:id="0" w:name="_GoBack"/>
      <w:bookmarkEnd w:id="0"/>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DD7898"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956FCC"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CC" w:rsidRDefault="00956FCC" w:rsidP="001B0DAC">
      <w:pPr>
        <w:spacing w:after="0" w:line="240" w:lineRule="auto"/>
      </w:pPr>
      <w:r>
        <w:separator/>
      </w:r>
    </w:p>
  </w:endnote>
  <w:endnote w:type="continuationSeparator" w:id="1">
    <w:p w:rsidR="00956FCC" w:rsidRDefault="00956FCC"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CC" w:rsidRDefault="00956FCC" w:rsidP="001B0DAC">
      <w:pPr>
        <w:spacing w:after="0" w:line="240" w:lineRule="auto"/>
      </w:pPr>
      <w:r>
        <w:separator/>
      </w:r>
    </w:p>
  </w:footnote>
  <w:footnote w:type="continuationSeparator" w:id="1">
    <w:p w:rsidR="00956FCC" w:rsidRDefault="00956FCC"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4ED"/>
    <w:multiLevelType w:val="hybridMultilevel"/>
    <w:tmpl w:val="DD2A3B86"/>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4BF07AEA"/>
    <w:multiLevelType w:val="hybridMultilevel"/>
    <w:tmpl w:val="52D4133A"/>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92904"/>
    <w:multiLevelType w:val="hybridMultilevel"/>
    <w:tmpl w:val="66506B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D6CB4"/>
    <w:multiLevelType w:val="hybridMultilevel"/>
    <w:tmpl w:val="F9E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6"/>
  </w:num>
  <w:num w:numId="6">
    <w:abstractNumId w:val="9"/>
  </w:num>
  <w:num w:numId="7">
    <w:abstractNumId w:val="1"/>
  </w:num>
  <w:num w:numId="8">
    <w:abstractNumId w:val="10"/>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615D"/>
    <w:rsid w:val="0005167E"/>
    <w:rsid w:val="0006740C"/>
    <w:rsid w:val="000765EA"/>
    <w:rsid w:val="000B0DA1"/>
    <w:rsid w:val="000D0CD7"/>
    <w:rsid w:val="00121056"/>
    <w:rsid w:val="00127FE1"/>
    <w:rsid w:val="00174F56"/>
    <w:rsid w:val="001B0DAC"/>
    <w:rsid w:val="001B4B1C"/>
    <w:rsid w:val="001C1360"/>
    <w:rsid w:val="001D5D33"/>
    <w:rsid w:val="001D7C87"/>
    <w:rsid w:val="001E60F2"/>
    <w:rsid w:val="0021098A"/>
    <w:rsid w:val="002654AC"/>
    <w:rsid w:val="00274853"/>
    <w:rsid w:val="00294C15"/>
    <w:rsid w:val="00344796"/>
    <w:rsid w:val="00360D61"/>
    <w:rsid w:val="00381B9F"/>
    <w:rsid w:val="003927F3"/>
    <w:rsid w:val="003B688E"/>
    <w:rsid w:val="003D3435"/>
    <w:rsid w:val="00441419"/>
    <w:rsid w:val="00444729"/>
    <w:rsid w:val="004A18CE"/>
    <w:rsid w:val="004A30AE"/>
    <w:rsid w:val="004B65C4"/>
    <w:rsid w:val="004F57AE"/>
    <w:rsid w:val="00500B53"/>
    <w:rsid w:val="00507751"/>
    <w:rsid w:val="00536888"/>
    <w:rsid w:val="00575F83"/>
    <w:rsid w:val="005975AE"/>
    <w:rsid w:val="005D692A"/>
    <w:rsid w:val="005F1EB4"/>
    <w:rsid w:val="00603478"/>
    <w:rsid w:val="006127DF"/>
    <w:rsid w:val="0069373F"/>
    <w:rsid w:val="006E0F47"/>
    <w:rsid w:val="00760710"/>
    <w:rsid w:val="00765696"/>
    <w:rsid w:val="00796006"/>
    <w:rsid w:val="007A6033"/>
    <w:rsid w:val="007B0BFD"/>
    <w:rsid w:val="007E69A1"/>
    <w:rsid w:val="00850A3C"/>
    <w:rsid w:val="0087770C"/>
    <w:rsid w:val="0088383F"/>
    <w:rsid w:val="008940F2"/>
    <w:rsid w:val="008C131A"/>
    <w:rsid w:val="008E76AC"/>
    <w:rsid w:val="009110DC"/>
    <w:rsid w:val="00931B0C"/>
    <w:rsid w:val="0093286F"/>
    <w:rsid w:val="00956B7C"/>
    <w:rsid w:val="00956FCC"/>
    <w:rsid w:val="00A25450"/>
    <w:rsid w:val="00A77BD8"/>
    <w:rsid w:val="00AA0899"/>
    <w:rsid w:val="00AC54A2"/>
    <w:rsid w:val="00AD7531"/>
    <w:rsid w:val="00AE5B11"/>
    <w:rsid w:val="00B128EC"/>
    <w:rsid w:val="00B515EC"/>
    <w:rsid w:val="00B54FF1"/>
    <w:rsid w:val="00B80002"/>
    <w:rsid w:val="00B82536"/>
    <w:rsid w:val="00B872D6"/>
    <w:rsid w:val="00B95A9A"/>
    <w:rsid w:val="00BA3A27"/>
    <w:rsid w:val="00BB0CE3"/>
    <w:rsid w:val="00BB1565"/>
    <w:rsid w:val="00BD76D4"/>
    <w:rsid w:val="00C23EDB"/>
    <w:rsid w:val="00C24AE3"/>
    <w:rsid w:val="00C4132C"/>
    <w:rsid w:val="00C6416E"/>
    <w:rsid w:val="00C77EBB"/>
    <w:rsid w:val="00CA2828"/>
    <w:rsid w:val="00CC3124"/>
    <w:rsid w:val="00D47F10"/>
    <w:rsid w:val="00D72856"/>
    <w:rsid w:val="00D739B4"/>
    <w:rsid w:val="00D96DC0"/>
    <w:rsid w:val="00DD7898"/>
    <w:rsid w:val="00DE3F53"/>
    <w:rsid w:val="00E1770B"/>
    <w:rsid w:val="00E314F4"/>
    <w:rsid w:val="00E36200"/>
    <w:rsid w:val="00E75B19"/>
    <w:rsid w:val="00E81EC1"/>
    <w:rsid w:val="00E926A8"/>
    <w:rsid w:val="00EA5813"/>
    <w:rsid w:val="00EB6C6F"/>
    <w:rsid w:val="00EB70A1"/>
    <w:rsid w:val="00EF4A7D"/>
    <w:rsid w:val="00EF597D"/>
    <w:rsid w:val="00EF62A3"/>
    <w:rsid w:val="00F01200"/>
    <w:rsid w:val="00F222C2"/>
    <w:rsid w:val="00F52DEA"/>
    <w:rsid w:val="00FD2F34"/>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63F1-BF82-4941-9DCD-427E5EFC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2019-01-10T11:45:00Z</cp:lastPrinted>
  <dcterms:created xsi:type="dcterms:W3CDTF">2019-08-01T09:41:00Z</dcterms:created>
  <dcterms:modified xsi:type="dcterms:W3CDTF">2019-08-07T04:52:00Z</dcterms:modified>
</cp:coreProperties>
</file>